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983FE" w14:textId="3A458F29" w:rsidR="00C92CFB" w:rsidRPr="009823B3" w:rsidRDefault="00B130D0" w:rsidP="00B130D0">
      <w:pPr>
        <w:ind w:leftChars="-354" w:left="-743"/>
        <w:jc w:val="left"/>
        <w:rPr>
          <w:rFonts w:eastAsiaTheme="minorEastAsia"/>
          <w:b/>
          <w:sz w:val="44"/>
          <w:szCs w:val="44"/>
        </w:rPr>
      </w:pPr>
      <w:r w:rsidRPr="009823B3">
        <w:rPr>
          <w:rFonts w:eastAsiaTheme="minorEastAsia"/>
          <w:b/>
          <w:noProof/>
          <w:sz w:val="44"/>
          <w:szCs w:val="44"/>
        </w:rPr>
        <w:drawing>
          <wp:anchor distT="0" distB="0" distL="114300" distR="114300" simplePos="0" relativeHeight="251678720" behindDoc="1" locked="0" layoutInCell="1" allowOverlap="1" wp14:anchorId="48D1AFB8" wp14:editId="29BC90E3">
            <wp:simplePos x="0" y="0"/>
            <wp:positionH relativeFrom="column">
              <wp:posOffset>4610100</wp:posOffset>
            </wp:positionH>
            <wp:positionV relativeFrom="paragraph">
              <wp:posOffset>23446</wp:posOffset>
            </wp:positionV>
            <wp:extent cx="1059180" cy="1413510"/>
            <wp:effectExtent l="0" t="0" r="7620" b="0"/>
            <wp:wrapTight wrapText="bothSides">
              <wp:wrapPolygon edited="0">
                <wp:start x="0" y="0"/>
                <wp:lineTo x="0" y="21251"/>
                <wp:lineTo x="21367" y="21251"/>
                <wp:lineTo x="21367" y="0"/>
                <wp:lineTo x="0" y="0"/>
              </wp:wrapPolygon>
            </wp:wrapTight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4F6" w:rsidRPr="009823B3">
        <w:rPr>
          <w:rFonts w:eastAsiaTheme="minorEastAsia"/>
          <w:b/>
          <w:sz w:val="44"/>
          <w:szCs w:val="44"/>
        </w:rPr>
        <w:t>XIAOLIANG</w:t>
      </w:r>
      <w:r w:rsidR="001709E3">
        <w:rPr>
          <w:rFonts w:eastAsiaTheme="minorEastAsia" w:hint="eastAsia"/>
          <w:b/>
          <w:sz w:val="44"/>
          <w:szCs w:val="44"/>
        </w:rPr>
        <w:t xml:space="preserve"> </w:t>
      </w:r>
      <w:r w:rsidR="00EE14F6" w:rsidRPr="009823B3">
        <w:rPr>
          <w:rFonts w:eastAsiaTheme="minorEastAsia"/>
          <w:b/>
          <w:sz w:val="44"/>
          <w:szCs w:val="44"/>
        </w:rPr>
        <w:t>LI</w:t>
      </w:r>
      <w:r w:rsidR="001709E3">
        <w:rPr>
          <w:rFonts w:eastAsiaTheme="minorEastAsia"/>
          <w:b/>
          <w:sz w:val="44"/>
          <w:szCs w:val="44"/>
        </w:rPr>
        <w:t xml:space="preserve"> (</w:t>
      </w:r>
      <w:r w:rsidR="001709E3">
        <w:rPr>
          <w:rFonts w:eastAsiaTheme="minorEastAsia" w:hint="eastAsia"/>
          <w:b/>
          <w:sz w:val="44"/>
          <w:szCs w:val="44"/>
        </w:rPr>
        <w:t>李晓亮</w:t>
      </w:r>
      <w:r w:rsidR="001709E3">
        <w:rPr>
          <w:rFonts w:eastAsiaTheme="minorEastAsia"/>
          <w:b/>
          <w:sz w:val="44"/>
          <w:szCs w:val="44"/>
        </w:rPr>
        <w:t>)</w:t>
      </w:r>
    </w:p>
    <w:p w14:paraId="6DD95BDF" w14:textId="77777777" w:rsidR="00B130D0" w:rsidRDefault="00B130D0" w:rsidP="00B130D0">
      <w:pPr>
        <w:ind w:leftChars="-354" w:left="-743"/>
        <w:jc w:val="left"/>
        <w:rPr>
          <w:rFonts w:ascii="宋体" w:hAnsi="宋体"/>
          <w:szCs w:val="21"/>
        </w:rPr>
      </w:pPr>
    </w:p>
    <w:p w14:paraId="46A6677B" w14:textId="22CA5DF7" w:rsidR="00C92CFB" w:rsidRPr="00EE14F6" w:rsidRDefault="00EE14F6" w:rsidP="00D96428">
      <w:pPr>
        <w:ind w:leftChars="-354" w:left="-743"/>
        <w:jc w:val="left"/>
        <w:rPr>
          <w:szCs w:val="21"/>
        </w:rPr>
      </w:pPr>
      <w:r w:rsidRPr="00EE14F6">
        <w:rPr>
          <w:szCs w:val="21"/>
        </w:rPr>
        <w:t>Associate Professor</w:t>
      </w:r>
      <w:r>
        <w:rPr>
          <w:szCs w:val="21"/>
        </w:rPr>
        <w:t xml:space="preserve"> in Sociology of Education</w:t>
      </w:r>
    </w:p>
    <w:p w14:paraId="5E15134A" w14:textId="5DAACE82" w:rsidR="00EE14F6" w:rsidRPr="00EE14F6" w:rsidRDefault="00EE14F6" w:rsidP="00D96428">
      <w:pPr>
        <w:ind w:leftChars="-354" w:left="-743"/>
        <w:jc w:val="left"/>
        <w:rPr>
          <w:szCs w:val="21"/>
        </w:rPr>
      </w:pPr>
      <w:r w:rsidRPr="00EE14F6">
        <w:rPr>
          <w:szCs w:val="21"/>
        </w:rPr>
        <w:t>College of Educational Sciences, Northwest Normal University</w:t>
      </w:r>
    </w:p>
    <w:p w14:paraId="78DCC20E" w14:textId="6B1A28B5" w:rsidR="00C92CFB" w:rsidRPr="00EE14F6" w:rsidRDefault="00EE14F6" w:rsidP="00B130D0">
      <w:pPr>
        <w:ind w:leftChars="-354" w:left="-743"/>
        <w:jc w:val="left"/>
        <w:rPr>
          <w:szCs w:val="21"/>
        </w:rPr>
      </w:pPr>
      <w:r>
        <w:rPr>
          <w:rFonts w:hint="eastAsia"/>
          <w:szCs w:val="21"/>
        </w:rPr>
        <w:t>T</w:t>
      </w:r>
      <w:r>
        <w:rPr>
          <w:szCs w:val="21"/>
        </w:rPr>
        <w:t>el</w:t>
      </w:r>
      <w:r w:rsidR="00C92CFB" w:rsidRPr="00EE14F6">
        <w:rPr>
          <w:szCs w:val="21"/>
        </w:rPr>
        <w:t>：</w:t>
      </w:r>
      <w:r w:rsidR="00C92CFB" w:rsidRPr="00EE14F6">
        <w:rPr>
          <w:szCs w:val="21"/>
        </w:rPr>
        <w:t xml:space="preserve">+86 </w:t>
      </w:r>
      <w:r w:rsidR="00915F79" w:rsidRPr="00EE14F6">
        <w:rPr>
          <w:szCs w:val="21"/>
        </w:rPr>
        <w:t>13639324558</w:t>
      </w:r>
    </w:p>
    <w:p w14:paraId="480D9443" w14:textId="57700A7A" w:rsidR="00C92CFB" w:rsidRPr="00EE14F6" w:rsidRDefault="00C92CFB" w:rsidP="00B130D0">
      <w:pPr>
        <w:ind w:leftChars="-354" w:left="-743"/>
        <w:jc w:val="left"/>
        <w:rPr>
          <w:szCs w:val="21"/>
        </w:rPr>
      </w:pPr>
      <w:r w:rsidRPr="00EE14F6">
        <w:rPr>
          <w:szCs w:val="21"/>
        </w:rPr>
        <w:t>Email</w:t>
      </w:r>
      <w:r w:rsidRPr="00EE14F6">
        <w:rPr>
          <w:szCs w:val="21"/>
        </w:rPr>
        <w:t>：</w:t>
      </w:r>
      <w:r w:rsidR="00915F79" w:rsidRPr="00EE14F6">
        <w:t>ddlee44@163.com</w:t>
      </w:r>
    </w:p>
    <w:p w14:paraId="7AEDB324" w14:textId="77777777" w:rsidR="00EE14F6" w:rsidRPr="00EE14F6" w:rsidRDefault="00EE14F6" w:rsidP="00B130D0">
      <w:pPr>
        <w:ind w:leftChars="-354" w:left="-743"/>
        <w:jc w:val="left"/>
        <w:rPr>
          <w:szCs w:val="21"/>
        </w:rPr>
      </w:pPr>
      <w:r w:rsidRPr="00EE14F6">
        <w:rPr>
          <w:szCs w:val="21"/>
        </w:rPr>
        <w:t>Office</w:t>
      </w:r>
      <w:r w:rsidR="00B130D0" w:rsidRPr="00EE14F6">
        <w:rPr>
          <w:szCs w:val="21"/>
        </w:rPr>
        <w:t>：</w:t>
      </w:r>
      <w:r w:rsidRPr="00EE14F6">
        <w:rPr>
          <w:szCs w:val="21"/>
        </w:rPr>
        <w:t>Room 652, Special Education Building</w:t>
      </w:r>
    </w:p>
    <w:p w14:paraId="5E04348D" w14:textId="5643566D" w:rsidR="008C07E1" w:rsidRPr="00EE14F6" w:rsidRDefault="00EE14F6" w:rsidP="00B130D0">
      <w:pPr>
        <w:ind w:leftChars="-354" w:left="-743"/>
        <w:jc w:val="left"/>
        <w:rPr>
          <w:szCs w:val="21"/>
        </w:rPr>
      </w:pPr>
      <w:r w:rsidRPr="00EE14F6">
        <w:rPr>
          <w:szCs w:val="21"/>
        </w:rPr>
        <w:t>967 Anning East Road, Lanzhou 730070 GANSU</w:t>
      </w:r>
      <w:r w:rsidR="009823B3">
        <w:rPr>
          <w:szCs w:val="21"/>
        </w:rPr>
        <w:t>, China</w:t>
      </w:r>
    </w:p>
    <w:tbl>
      <w:tblPr>
        <w:tblStyle w:val="ab"/>
        <w:tblW w:w="967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73"/>
      </w:tblGrid>
      <w:tr w:rsidR="008C07E1" w14:paraId="3E1743E9" w14:textId="77777777" w:rsidTr="00C268C4">
        <w:tc>
          <w:tcPr>
            <w:tcW w:w="9673" w:type="dxa"/>
          </w:tcPr>
          <w:p w14:paraId="1A063A85" w14:textId="77777777" w:rsidR="00772DF9" w:rsidRPr="00D11D44" w:rsidRDefault="00772DF9" w:rsidP="008C07E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6260FEAE" w14:textId="166EC4D9" w:rsidR="008C07E1" w:rsidRPr="009823B3" w:rsidRDefault="00EE14F6" w:rsidP="008C07E1">
            <w:pPr>
              <w:jc w:val="center"/>
              <w:rPr>
                <w:b/>
                <w:bCs/>
                <w:szCs w:val="21"/>
              </w:rPr>
            </w:pPr>
            <w:r w:rsidRPr="009823B3">
              <w:rPr>
                <w:b/>
                <w:bCs/>
                <w:sz w:val="24"/>
                <w:szCs w:val="24"/>
              </w:rPr>
              <w:t>Educational Background</w:t>
            </w:r>
          </w:p>
        </w:tc>
      </w:tr>
      <w:tr w:rsidR="008C07E1" w:rsidRPr="00C535F4" w14:paraId="72A5F3E5" w14:textId="77777777" w:rsidTr="00C268C4">
        <w:tc>
          <w:tcPr>
            <w:tcW w:w="9673" w:type="dxa"/>
          </w:tcPr>
          <w:p w14:paraId="1D950E4C" w14:textId="12256C6E" w:rsidR="008C07E1" w:rsidRPr="00C535F4" w:rsidRDefault="008C07E1" w:rsidP="00797CA4">
            <w:pPr>
              <w:spacing w:line="360" w:lineRule="auto"/>
              <w:rPr>
                <w:szCs w:val="21"/>
              </w:rPr>
            </w:pPr>
            <w:r w:rsidRPr="00C535F4">
              <w:rPr>
                <w:szCs w:val="21"/>
              </w:rPr>
              <w:t>20</w:t>
            </w:r>
            <w:r w:rsidR="00915F79" w:rsidRPr="00C535F4">
              <w:rPr>
                <w:szCs w:val="21"/>
              </w:rPr>
              <w:t>12</w:t>
            </w:r>
            <w:r w:rsidRPr="00C535F4">
              <w:rPr>
                <w:szCs w:val="21"/>
              </w:rPr>
              <w:t>.0</w:t>
            </w:r>
            <w:r w:rsidR="00915F79" w:rsidRPr="00C535F4">
              <w:rPr>
                <w:szCs w:val="21"/>
              </w:rPr>
              <w:t>1</w:t>
            </w:r>
            <w:r w:rsidRPr="00C535F4">
              <w:rPr>
                <w:szCs w:val="21"/>
              </w:rPr>
              <w:t>-2</w:t>
            </w:r>
            <w:r w:rsidR="00C7547B" w:rsidRPr="00C535F4">
              <w:rPr>
                <w:szCs w:val="21"/>
              </w:rPr>
              <w:t>0</w:t>
            </w:r>
            <w:r w:rsidR="00915F79" w:rsidRPr="00C535F4">
              <w:rPr>
                <w:szCs w:val="21"/>
              </w:rPr>
              <w:t>17</w:t>
            </w:r>
            <w:r w:rsidRPr="00C535F4">
              <w:rPr>
                <w:szCs w:val="21"/>
              </w:rPr>
              <w:t>.</w:t>
            </w:r>
            <w:r w:rsidR="00915F79" w:rsidRPr="00C535F4">
              <w:rPr>
                <w:szCs w:val="21"/>
              </w:rPr>
              <w:t xml:space="preserve">12        </w:t>
            </w:r>
            <w:r w:rsidRPr="00C535F4">
              <w:rPr>
                <w:szCs w:val="21"/>
              </w:rPr>
              <w:t xml:space="preserve">   </w:t>
            </w:r>
            <w:r w:rsidR="00EE14F6" w:rsidRPr="00C535F4">
              <w:rPr>
                <w:szCs w:val="21"/>
              </w:rPr>
              <w:t>Faculty of Education, HKU</w:t>
            </w:r>
            <w:r w:rsidRPr="00C535F4">
              <w:rPr>
                <w:szCs w:val="21"/>
              </w:rPr>
              <w:t xml:space="preserve">        </w:t>
            </w:r>
            <w:r w:rsidR="00797CA4" w:rsidRPr="00C535F4">
              <w:rPr>
                <w:szCs w:val="21"/>
              </w:rPr>
              <w:t xml:space="preserve">     </w:t>
            </w:r>
            <w:r w:rsidR="00915F79" w:rsidRPr="00C535F4">
              <w:rPr>
                <w:szCs w:val="21"/>
              </w:rPr>
              <w:t xml:space="preserve">   </w:t>
            </w:r>
            <w:proofErr w:type="spellStart"/>
            <w:proofErr w:type="gramStart"/>
            <w:r w:rsidR="00EE14F6" w:rsidRPr="00C535F4">
              <w:rPr>
                <w:szCs w:val="21"/>
              </w:rPr>
              <w:t>Ph.D</w:t>
            </w:r>
            <w:proofErr w:type="spellEnd"/>
            <w:proofErr w:type="gramEnd"/>
            <w:r w:rsidR="00EE14F6" w:rsidRPr="00C535F4">
              <w:rPr>
                <w:szCs w:val="21"/>
              </w:rPr>
              <w:t xml:space="preserve"> in Sociology of Education</w:t>
            </w:r>
          </w:p>
          <w:p w14:paraId="290723F6" w14:textId="77777777" w:rsidR="00EE14F6" w:rsidRPr="00C535F4" w:rsidRDefault="00797CA4" w:rsidP="00EE14F6">
            <w:pPr>
              <w:wordWrap w:val="0"/>
              <w:spacing w:afterLines="50" w:after="156"/>
              <w:jc w:val="right"/>
              <w:rPr>
                <w:szCs w:val="21"/>
              </w:rPr>
            </w:pPr>
            <w:r w:rsidRPr="00C535F4">
              <w:rPr>
                <w:szCs w:val="21"/>
              </w:rPr>
              <w:t xml:space="preserve">                                     </w:t>
            </w:r>
            <w:r w:rsidR="00EE14F6" w:rsidRPr="00C535F4">
              <w:rPr>
                <w:szCs w:val="21"/>
              </w:rPr>
              <w:t xml:space="preserve">Supervisors: Dr. Dan WANG </w:t>
            </w:r>
          </w:p>
          <w:p w14:paraId="0242A39F" w14:textId="6E72111B" w:rsidR="00C268C4" w:rsidRPr="00C535F4" w:rsidRDefault="00EE14F6" w:rsidP="00EE14F6">
            <w:pPr>
              <w:spacing w:afterLines="50" w:after="156"/>
              <w:jc w:val="right"/>
              <w:rPr>
                <w:szCs w:val="21"/>
              </w:rPr>
            </w:pPr>
            <w:r w:rsidRPr="00C535F4">
              <w:rPr>
                <w:szCs w:val="21"/>
              </w:rPr>
              <w:t>&amp; Professor Gerard Postiglione</w:t>
            </w:r>
          </w:p>
          <w:p w14:paraId="424CE07A" w14:textId="2D966F99" w:rsidR="008C07E1" w:rsidRPr="00C535F4" w:rsidRDefault="00797CA4" w:rsidP="00C7547B">
            <w:pPr>
              <w:spacing w:beforeLines="50" w:before="156" w:line="360" w:lineRule="auto"/>
              <w:rPr>
                <w:szCs w:val="21"/>
              </w:rPr>
            </w:pPr>
            <w:r w:rsidRPr="00C535F4">
              <w:rPr>
                <w:szCs w:val="21"/>
              </w:rPr>
              <w:t>20</w:t>
            </w:r>
            <w:r w:rsidR="00915F79" w:rsidRPr="00C535F4">
              <w:rPr>
                <w:szCs w:val="21"/>
              </w:rPr>
              <w:t>09</w:t>
            </w:r>
            <w:r w:rsidRPr="00C535F4">
              <w:rPr>
                <w:szCs w:val="21"/>
              </w:rPr>
              <w:t>.0</w:t>
            </w:r>
            <w:r w:rsidR="00915F79" w:rsidRPr="00C535F4">
              <w:rPr>
                <w:szCs w:val="21"/>
              </w:rPr>
              <w:t>7</w:t>
            </w:r>
            <w:r w:rsidRPr="00C535F4">
              <w:rPr>
                <w:szCs w:val="21"/>
              </w:rPr>
              <w:t>-201</w:t>
            </w:r>
            <w:r w:rsidR="00915F79" w:rsidRPr="00C535F4">
              <w:rPr>
                <w:szCs w:val="21"/>
              </w:rPr>
              <w:t>0</w:t>
            </w:r>
            <w:r w:rsidRPr="00C535F4">
              <w:rPr>
                <w:szCs w:val="21"/>
              </w:rPr>
              <w:t>.0</w:t>
            </w:r>
            <w:r w:rsidR="00915F79" w:rsidRPr="00C535F4">
              <w:rPr>
                <w:szCs w:val="21"/>
              </w:rPr>
              <w:t>8</w:t>
            </w:r>
            <w:r w:rsidRPr="00C535F4">
              <w:rPr>
                <w:szCs w:val="21"/>
              </w:rPr>
              <w:t xml:space="preserve">         </w:t>
            </w:r>
            <w:r w:rsidR="00EE14F6" w:rsidRPr="00C535F4">
              <w:rPr>
                <w:szCs w:val="21"/>
              </w:rPr>
              <w:t xml:space="preserve">Sociology Department, </w:t>
            </w:r>
            <w:r w:rsidR="00915F79" w:rsidRPr="00C535F4">
              <w:rPr>
                <w:szCs w:val="21"/>
              </w:rPr>
              <w:t>Brandeis University</w:t>
            </w:r>
            <w:r w:rsidRPr="00C535F4">
              <w:rPr>
                <w:szCs w:val="21"/>
              </w:rPr>
              <w:t xml:space="preserve">                </w:t>
            </w:r>
            <w:r w:rsidR="00C268C4" w:rsidRPr="00C535F4">
              <w:rPr>
                <w:szCs w:val="21"/>
              </w:rPr>
              <w:t xml:space="preserve"> </w:t>
            </w:r>
            <w:r w:rsidR="00EE14F6" w:rsidRPr="00C535F4">
              <w:rPr>
                <w:szCs w:val="21"/>
              </w:rPr>
              <w:t>M.A. in Sociology</w:t>
            </w:r>
          </w:p>
          <w:p w14:paraId="1A4C816A" w14:textId="0A2552F3" w:rsidR="008C07E1" w:rsidRPr="00C535F4" w:rsidRDefault="00EE14F6" w:rsidP="00915F79">
            <w:pPr>
              <w:wordWrap w:val="0"/>
              <w:ind w:right="210"/>
              <w:jc w:val="right"/>
              <w:rPr>
                <w:szCs w:val="21"/>
              </w:rPr>
            </w:pPr>
            <w:r w:rsidRPr="00C535F4">
              <w:rPr>
                <w:szCs w:val="21"/>
              </w:rPr>
              <w:t>Supervisor</w:t>
            </w:r>
            <w:r w:rsidR="00797CA4" w:rsidRPr="00C535F4">
              <w:rPr>
                <w:szCs w:val="21"/>
              </w:rPr>
              <w:t>：</w:t>
            </w:r>
            <w:r w:rsidRPr="00C535F4">
              <w:rPr>
                <w:szCs w:val="21"/>
              </w:rPr>
              <w:t xml:space="preserve">Dr. </w:t>
            </w:r>
            <w:r w:rsidR="00915F79" w:rsidRPr="00C535F4">
              <w:rPr>
                <w:szCs w:val="21"/>
              </w:rPr>
              <w:t>Wendy Cadge</w:t>
            </w:r>
          </w:p>
          <w:p w14:paraId="12D5E129" w14:textId="568F6961" w:rsidR="008C07E1" w:rsidRPr="00C535F4" w:rsidRDefault="00915F79" w:rsidP="00C268C4">
            <w:pPr>
              <w:spacing w:beforeLines="50" w:before="156" w:line="360" w:lineRule="auto"/>
              <w:rPr>
                <w:szCs w:val="21"/>
              </w:rPr>
            </w:pPr>
            <w:r w:rsidRPr="00C535F4">
              <w:rPr>
                <w:szCs w:val="21"/>
              </w:rPr>
              <w:t>1999</w:t>
            </w:r>
            <w:r w:rsidR="00797CA4" w:rsidRPr="00C535F4">
              <w:rPr>
                <w:szCs w:val="21"/>
              </w:rPr>
              <w:t>.09-20</w:t>
            </w:r>
            <w:r w:rsidRPr="00C535F4">
              <w:rPr>
                <w:szCs w:val="21"/>
              </w:rPr>
              <w:t>03</w:t>
            </w:r>
            <w:r w:rsidR="00797CA4" w:rsidRPr="00C535F4">
              <w:rPr>
                <w:szCs w:val="21"/>
              </w:rPr>
              <w:t>.0</w:t>
            </w:r>
            <w:r w:rsidRPr="00C535F4">
              <w:rPr>
                <w:szCs w:val="21"/>
              </w:rPr>
              <w:t>7</w:t>
            </w:r>
            <w:r w:rsidR="00797CA4" w:rsidRPr="00C535F4">
              <w:rPr>
                <w:szCs w:val="21"/>
              </w:rPr>
              <w:t xml:space="preserve">         </w:t>
            </w:r>
            <w:r w:rsidR="00EE14F6" w:rsidRPr="00C535F4">
              <w:rPr>
                <w:szCs w:val="21"/>
              </w:rPr>
              <w:t>Southwest University of Politics and Law</w:t>
            </w:r>
            <w:r w:rsidR="00797CA4" w:rsidRPr="00C535F4">
              <w:rPr>
                <w:szCs w:val="21"/>
              </w:rPr>
              <w:t xml:space="preserve">                </w:t>
            </w:r>
            <w:r w:rsidR="00EE14F6" w:rsidRPr="00C535F4">
              <w:rPr>
                <w:szCs w:val="21"/>
              </w:rPr>
              <w:t xml:space="preserve">       B.A. in Law</w:t>
            </w:r>
          </w:p>
          <w:p w14:paraId="322BAC60" w14:textId="77777777" w:rsidR="00811A18" w:rsidRPr="00C535F4" w:rsidRDefault="00811A18" w:rsidP="00797CA4">
            <w:pPr>
              <w:jc w:val="right"/>
              <w:rPr>
                <w:szCs w:val="21"/>
              </w:rPr>
            </w:pPr>
          </w:p>
          <w:p w14:paraId="5080A77B" w14:textId="4F502287" w:rsidR="00811A18" w:rsidRPr="009823B3" w:rsidRDefault="00C535F4" w:rsidP="00811A18">
            <w:pPr>
              <w:jc w:val="center"/>
              <w:rPr>
                <w:b/>
                <w:bCs/>
                <w:sz w:val="24"/>
                <w:szCs w:val="24"/>
              </w:rPr>
            </w:pPr>
            <w:r w:rsidRPr="009823B3">
              <w:rPr>
                <w:b/>
                <w:bCs/>
                <w:sz w:val="24"/>
                <w:szCs w:val="24"/>
              </w:rPr>
              <w:t>Field of Research</w:t>
            </w:r>
          </w:p>
        </w:tc>
      </w:tr>
      <w:tr w:rsidR="008C07E1" w:rsidRPr="00C535F4" w14:paraId="51F5A7D5" w14:textId="77777777" w:rsidTr="00C268C4">
        <w:tc>
          <w:tcPr>
            <w:tcW w:w="9673" w:type="dxa"/>
          </w:tcPr>
          <w:p w14:paraId="45B36578" w14:textId="4DDFC109" w:rsidR="00C535F4" w:rsidRDefault="00C535F4" w:rsidP="00C535F4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>ociology of education</w:t>
            </w:r>
          </w:p>
          <w:p w14:paraId="110C2E79" w14:textId="1991D463" w:rsidR="00C535F4" w:rsidRDefault="00C535F4" w:rsidP="00C535F4">
            <w:pPr>
              <w:spacing w:line="480" w:lineRule="auto"/>
              <w:rPr>
                <w:szCs w:val="21"/>
              </w:rPr>
            </w:pPr>
            <w:r>
              <w:rPr>
                <w:szCs w:val="21"/>
              </w:rPr>
              <w:t>Rural education development</w:t>
            </w:r>
          </w:p>
          <w:p w14:paraId="3A1EE263" w14:textId="672D7AEA" w:rsidR="00C535F4" w:rsidRDefault="009823B3" w:rsidP="00C535F4">
            <w:pPr>
              <w:spacing w:line="480" w:lineRule="auto"/>
              <w:rPr>
                <w:szCs w:val="21"/>
              </w:rPr>
            </w:pPr>
            <w:r>
              <w:rPr>
                <w:szCs w:val="21"/>
              </w:rPr>
              <w:t>R</w:t>
            </w:r>
            <w:r w:rsidR="00C535F4">
              <w:rPr>
                <w:szCs w:val="21"/>
              </w:rPr>
              <w:t>eform in university entrance examination</w:t>
            </w:r>
          </w:p>
          <w:p w14:paraId="638A8CB4" w14:textId="380BF4FB" w:rsidR="008C07E1" w:rsidRPr="00C535F4" w:rsidRDefault="009823B3" w:rsidP="00C535F4">
            <w:pPr>
              <w:spacing w:line="480" w:lineRule="auto"/>
              <w:rPr>
                <w:szCs w:val="21"/>
              </w:rPr>
            </w:pPr>
            <w:r>
              <w:rPr>
                <w:szCs w:val="21"/>
              </w:rPr>
              <w:t>R</w:t>
            </w:r>
            <w:r w:rsidR="00C535F4">
              <w:rPr>
                <w:szCs w:val="21"/>
              </w:rPr>
              <w:t>ural student development</w:t>
            </w:r>
          </w:p>
          <w:p w14:paraId="5544C09D" w14:textId="77777777" w:rsidR="00811A18" w:rsidRPr="00C535F4" w:rsidRDefault="00811A18" w:rsidP="00797CA4">
            <w:pPr>
              <w:jc w:val="center"/>
              <w:rPr>
                <w:b/>
                <w:bCs/>
                <w:szCs w:val="21"/>
              </w:rPr>
            </w:pPr>
          </w:p>
          <w:p w14:paraId="499E1E1A" w14:textId="16B12D6B" w:rsidR="00811A18" w:rsidRPr="00C535F4" w:rsidRDefault="00C535F4" w:rsidP="00811A1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P</w:t>
            </w:r>
            <w:r>
              <w:rPr>
                <w:b/>
                <w:bCs/>
                <w:sz w:val="24"/>
                <w:szCs w:val="24"/>
              </w:rPr>
              <w:t>ublications</w:t>
            </w:r>
          </w:p>
        </w:tc>
      </w:tr>
      <w:tr w:rsidR="008C07E1" w:rsidRPr="00C535F4" w14:paraId="581D5185" w14:textId="77777777" w:rsidTr="00C268C4">
        <w:tc>
          <w:tcPr>
            <w:tcW w:w="9673" w:type="dxa"/>
          </w:tcPr>
          <w:p w14:paraId="2746E420" w14:textId="54006427" w:rsidR="00D3759E" w:rsidRPr="00C535F4" w:rsidRDefault="00EB5C1A" w:rsidP="00D3759E">
            <w:pPr>
              <w:rPr>
                <w:rFonts w:eastAsiaTheme="minorEastAsia"/>
                <w:szCs w:val="21"/>
              </w:rPr>
            </w:pPr>
            <w:r w:rsidRPr="00C535F4">
              <w:rPr>
                <w:rFonts w:eastAsiaTheme="minorEastAsia"/>
                <w:szCs w:val="21"/>
              </w:rPr>
              <w:t>[</w:t>
            </w:r>
            <w:r w:rsidR="00695147" w:rsidRPr="00C535F4">
              <w:rPr>
                <w:rFonts w:eastAsiaTheme="minorEastAsia"/>
                <w:szCs w:val="21"/>
              </w:rPr>
              <w:t>Working paper</w:t>
            </w:r>
            <w:r w:rsidRPr="00C535F4">
              <w:rPr>
                <w:rFonts w:eastAsiaTheme="minorEastAsia"/>
                <w:szCs w:val="21"/>
              </w:rPr>
              <w:t xml:space="preserve">] </w:t>
            </w:r>
            <w:r w:rsidR="00C535F4">
              <w:rPr>
                <w:rFonts w:eastAsiaTheme="minorEastAsia" w:hint="eastAsia"/>
                <w:b/>
                <w:bCs/>
                <w:szCs w:val="21"/>
              </w:rPr>
              <w:t>L</w:t>
            </w:r>
            <w:r w:rsidR="00C535F4">
              <w:rPr>
                <w:rFonts w:eastAsiaTheme="minorEastAsia"/>
                <w:b/>
                <w:bCs/>
                <w:szCs w:val="21"/>
              </w:rPr>
              <w:t>i, X.</w:t>
            </w:r>
            <w:r w:rsidR="00695147" w:rsidRPr="00C535F4">
              <w:rPr>
                <w:rFonts w:eastAsiaTheme="minorEastAsia"/>
                <w:szCs w:val="21"/>
              </w:rPr>
              <w:t xml:space="preserve"> </w:t>
            </w:r>
            <w:r w:rsidR="003E53DE" w:rsidRPr="00C535F4">
              <w:rPr>
                <w:rFonts w:eastAsiaTheme="minorEastAsia"/>
                <w:szCs w:val="21"/>
              </w:rPr>
              <w:t xml:space="preserve">&amp; </w:t>
            </w:r>
            <w:r w:rsidR="00C535F4">
              <w:rPr>
                <w:rFonts w:eastAsiaTheme="minorEastAsia" w:hint="eastAsia"/>
                <w:szCs w:val="21"/>
              </w:rPr>
              <w:t>H</w:t>
            </w:r>
            <w:r w:rsidR="00C535F4">
              <w:rPr>
                <w:rFonts w:eastAsiaTheme="minorEastAsia"/>
                <w:szCs w:val="21"/>
              </w:rPr>
              <w:t>u, J</w:t>
            </w:r>
            <w:r w:rsidR="00695147" w:rsidRPr="00C535F4">
              <w:rPr>
                <w:rFonts w:eastAsiaTheme="minorEastAsia"/>
                <w:szCs w:val="21"/>
              </w:rPr>
              <w:t>.</w:t>
            </w:r>
            <w:r w:rsidR="00C535F4">
              <w:rPr>
                <w:rFonts w:eastAsiaTheme="minorEastAsia"/>
                <w:szCs w:val="21"/>
              </w:rPr>
              <w:t xml:space="preserve"> </w:t>
            </w:r>
            <w:proofErr w:type="spellStart"/>
            <w:r w:rsidR="00C535F4" w:rsidRPr="00C535F4">
              <w:rPr>
                <w:rFonts w:eastAsiaTheme="minorEastAsia"/>
                <w:i/>
                <w:iCs/>
                <w:szCs w:val="21"/>
              </w:rPr>
              <w:t>Peidu</w:t>
            </w:r>
            <w:proofErr w:type="spellEnd"/>
            <w:r w:rsidR="00C535F4">
              <w:rPr>
                <w:rFonts w:eastAsiaTheme="minorEastAsia"/>
                <w:szCs w:val="21"/>
              </w:rPr>
              <w:t xml:space="preserve"> and academic achievements of rural students: Inquiry into the daily</w:t>
            </w:r>
            <w:r w:rsidR="009823B3">
              <w:rPr>
                <w:rFonts w:eastAsiaTheme="minorEastAsia"/>
                <w:szCs w:val="21"/>
              </w:rPr>
              <w:t xml:space="preserve"> </w:t>
            </w:r>
            <w:proofErr w:type="spellStart"/>
            <w:r w:rsidR="009823B3" w:rsidRPr="009823B3">
              <w:rPr>
                <w:rFonts w:eastAsiaTheme="minorEastAsia"/>
                <w:i/>
                <w:iCs/>
                <w:szCs w:val="21"/>
              </w:rPr>
              <w:t>peidu</w:t>
            </w:r>
            <w:proofErr w:type="spellEnd"/>
            <w:r w:rsidR="00C535F4">
              <w:rPr>
                <w:rFonts w:eastAsiaTheme="minorEastAsia"/>
                <w:szCs w:val="21"/>
              </w:rPr>
              <w:t xml:space="preserve"> </w:t>
            </w:r>
            <w:r w:rsidR="00456892">
              <w:rPr>
                <w:rFonts w:eastAsiaTheme="minorEastAsia" w:hint="eastAsia"/>
                <w:szCs w:val="21"/>
              </w:rPr>
              <w:t>pra</w:t>
            </w:r>
            <w:r w:rsidR="00456892">
              <w:rPr>
                <w:rFonts w:eastAsiaTheme="minorEastAsia"/>
                <w:szCs w:val="21"/>
              </w:rPr>
              <w:t>ctice</w:t>
            </w:r>
            <w:r w:rsidR="00C535F4">
              <w:rPr>
                <w:rFonts w:eastAsiaTheme="minorEastAsia"/>
                <w:szCs w:val="21"/>
              </w:rPr>
              <w:t xml:space="preserve">s of rural parents at </w:t>
            </w:r>
            <w:proofErr w:type="spellStart"/>
            <w:r w:rsidR="00C535F4">
              <w:rPr>
                <w:rFonts w:eastAsiaTheme="minorEastAsia"/>
                <w:szCs w:val="21"/>
              </w:rPr>
              <w:t>Huangtu</w:t>
            </w:r>
            <w:proofErr w:type="spellEnd"/>
            <w:r w:rsidR="00C535F4">
              <w:rPr>
                <w:rFonts w:eastAsiaTheme="minorEastAsia"/>
                <w:szCs w:val="21"/>
              </w:rPr>
              <w:t xml:space="preserve"> high school. [in Chinese]</w:t>
            </w:r>
          </w:p>
          <w:p w14:paraId="225122C1" w14:textId="2DB60A0E" w:rsidR="005375FC" w:rsidRPr="00C535F4" w:rsidRDefault="005375FC" w:rsidP="005375FC">
            <w:pPr>
              <w:spacing w:afterLines="50" w:after="156"/>
              <w:rPr>
                <w:rFonts w:eastAsiaTheme="minorEastAsia"/>
                <w:szCs w:val="21"/>
              </w:rPr>
            </w:pPr>
            <w:r w:rsidRPr="00C535F4">
              <w:rPr>
                <w:rFonts w:eastAsiaTheme="minorEastAsia"/>
                <w:szCs w:val="21"/>
              </w:rPr>
              <w:t>[</w:t>
            </w:r>
            <w:r w:rsidR="009823B3">
              <w:rPr>
                <w:rFonts w:eastAsiaTheme="minorEastAsia"/>
                <w:szCs w:val="21"/>
              </w:rPr>
              <w:t>W</w:t>
            </w:r>
            <w:r w:rsidR="00FD6D44">
              <w:rPr>
                <w:rFonts w:eastAsiaTheme="minorEastAsia"/>
                <w:szCs w:val="21"/>
              </w:rPr>
              <w:t>orking paper</w:t>
            </w:r>
            <w:r w:rsidRPr="00C535F4">
              <w:rPr>
                <w:rFonts w:eastAsiaTheme="minorEastAsia"/>
                <w:szCs w:val="21"/>
              </w:rPr>
              <w:t xml:space="preserve">] </w:t>
            </w:r>
            <w:r w:rsidRPr="00C535F4">
              <w:rPr>
                <w:rFonts w:eastAsiaTheme="minorEastAsia"/>
                <w:b/>
                <w:bCs/>
                <w:szCs w:val="21"/>
              </w:rPr>
              <w:t>Li, X.</w:t>
            </w:r>
            <w:r w:rsidRPr="00C535F4">
              <w:rPr>
                <w:rFonts w:eastAsiaTheme="minorEastAsia"/>
                <w:szCs w:val="21"/>
              </w:rPr>
              <w:t xml:space="preserve"> Cultural capital in standardized testing: A critical analysis on the university entrance examination in China (2011-2020). </w:t>
            </w:r>
          </w:p>
          <w:p w14:paraId="1477154A" w14:textId="356B0237" w:rsidR="00D3759E" w:rsidRPr="00C535F4" w:rsidRDefault="00D3759E" w:rsidP="00C535F4">
            <w:pPr>
              <w:ind w:left="105" w:hangingChars="50" w:hanging="105"/>
              <w:rPr>
                <w:rFonts w:eastAsiaTheme="minorEastAsia"/>
                <w:b/>
                <w:bCs/>
                <w:szCs w:val="21"/>
              </w:rPr>
            </w:pPr>
            <w:r w:rsidRPr="00C535F4">
              <w:rPr>
                <w:rFonts w:eastAsiaTheme="minorEastAsia"/>
                <w:szCs w:val="21"/>
              </w:rPr>
              <w:t>[</w:t>
            </w:r>
            <w:r w:rsidR="00FD6D44">
              <w:rPr>
                <w:rFonts w:eastAsiaTheme="minorEastAsia"/>
                <w:szCs w:val="21"/>
              </w:rPr>
              <w:t>Forthcoming</w:t>
            </w:r>
            <w:r w:rsidRPr="00C535F4">
              <w:rPr>
                <w:rFonts w:eastAsiaTheme="minorEastAsia"/>
                <w:szCs w:val="21"/>
              </w:rPr>
              <w:t xml:space="preserve">] </w:t>
            </w:r>
            <w:r w:rsidR="00C535F4">
              <w:rPr>
                <w:rFonts w:eastAsiaTheme="minorEastAsia" w:hint="eastAsia"/>
                <w:b/>
                <w:bCs/>
                <w:szCs w:val="21"/>
              </w:rPr>
              <w:t>L</w:t>
            </w:r>
            <w:r w:rsidR="00C535F4">
              <w:rPr>
                <w:rFonts w:eastAsiaTheme="minorEastAsia"/>
                <w:b/>
                <w:bCs/>
                <w:szCs w:val="21"/>
              </w:rPr>
              <w:t>i, X</w:t>
            </w:r>
            <w:r w:rsidRPr="00C535F4">
              <w:rPr>
                <w:rFonts w:eastAsiaTheme="minorEastAsia"/>
                <w:b/>
                <w:bCs/>
                <w:szCs w:val="21"/>
              </w:rPr>
              <w:t>.</w:t>
            </w:r>
            <w:r w:rsidRPr="00C535F4">
              <w:rPr>
                <w:rFonts w:eastAsiaTheme="minorEastAsia"/>
                <w:szCs w:val="21"/>
              </w:rPr>
              <w:t xml:space="preserve"> </w:t>
            </w:r>
            <w:r w:rsidR="00C535F4">
              <w:rPr>
                <w:rFonts w:eastAsiaTheme="minorEastAsia" w:hint="eastAsia"/>
                <w:szCs w:val="21"/>
              </w:rPr>
              <w:t>S</w:t>
            </w:r>
            <w:r w:rsidR="00C535F4">
              <w:rPr>
                <w:rFonts w:eastAsiaTheme="minorEastAsia"/>
                <w:szCs w:val="21"/>
              </w:rPr>
              <w:t>wotting, idling or quitting</w:t>
            </w:r>
            <w:r w:rsidR="00C535F4">
              <w:rPr>
                <w:rFonts w:eastAsiaTheme="minorEastAsia" w:hint="eastAsia"/>
                <w:szCs w:val="21"/>
              </w:rPr>
              <w:t>:</w:t>
            </w:r>
            <w:r w:rsidR="00C535F4">
              <w:rPr>
                <w:rFonts w:eastAsiaTheme="minorEastAsia"/>
                <w:szCs w:val="21"/>
              </w:rPr>
              <w:t xml:space="preserve"> </w:t>
            </w:r>
            <w:r w:rsidR="00590753">
              <w:rPr>
                <w:rFonts w:eastAsiaTheme="minorEastAsia" w:hint="eastAsia"/>
                <w:szCs w:val="21"/>
              </w:rPr>
              <w:t>L</w:t>
            </w:r>
            <w:r w:rsidR="00C535F4">
              <w:rPr>
                <w:rFonts w:eastAsiaTheme="minorEastAsia"/>
                <w:szCs w:val="21"/>
              </w:rPr>
              <w:t xml:space="preserve">earning routines of rural students </w:t>
            </w:r>
            <w:r w:rsidR="00590753">
              <w:rPr>
                <w:rFonts w:eastAsiaTheme="minorEastAsia"/>
                <w:szCs w:val="21"/>
              </w:rPr>
              <w:t xml:space="preserve">against the background of </w:t>
            </w:r>
            <w:r w:rsidR="00590753" w:rsidRPr="00590753">
              <w:rPr>
                <w:rFonts w:eastAsiaTheme="minorEastAsia"/>
                <w:i/>
                <w:iCs/>
                <w:szCs w:val="21"/>
              </w:rPr>
              <w:t>gaokao</w:t>
            </w:r>
            <w:r w:rsidR="00590753">
              <w:rPr>
                <w:rFonts w:eastAsiaTheme="minorEastAsia"/>
                <w:szCs w:val="21"/>
              </w:rPr>
              <w:t xml:space="preserve"> reforms</w:t>
            </w:r>
            <w:r w:rsidRPr="00C535F4">
              <w:rPr>
                <w:rFonts w:eastAsiaTheme="minorEastAsia"/>
                <w:szCs w:val="21"/>
              </w:rPr>
              <w:t xml:space="preserve">. </w:t>
            </w:r>
            <w:r w:rsidR="00C535F4">
              <w:rPr>
                <w:rFonts w:eastAsiaTheme="minorEastAsia" w:hint="eastAsia"/>
                <w:i/>
                <w:iCs/>
                <w:szCs w:val="21"/>
              </w:rPr>
              <w:t>F</w:t>
            </w:r>
            <w:r w:rsidR="00C535F4">
              <w:rPr>
                <w:rFonts w:eastAsiaTheme="minorEastAsia"/>
                <w:i/>
                <w:iCs/>
                <w:szCs w:val="21"/>
              </w:rPr>
              <w:t>udan Education Review</w:t>
            </w:r>
            <w:r w:rsidR="005375FC" w:rsidRPr="00C535F4">
              <w:rPr>
                <w:rFonts w:eastAsiaTheme="minorEastAsia"/>
                <w:i/>
                <w:iCs/>
                <w:szCs w:val="21"/>
              </w:rPr>
              <w:t xml:space="preserve">. </w:t>
            </w:r>
            <w:r w:rsidR="00C535F4" w:rsidRPr="00C535F4">
              <w:rPr>
                <w:rFonts w:eastAsiaTheme="minorEastAsia"/>
                <w:szCs w:val="21"/>
              </w:rPr>
              <w:t>[</w:t>
            </w:r>
            <w:r w:rsidR="00C535F4">
              <w:rPr>
                <w:rFonts w:eastAsiaTheme="minorEastAsia"/>
                <w:szCs w:val="21"/>
              </w:rPr>
              <w:t>in Chinese</w:t>
            </w:r>
            <w:r w:rsidR="00C535F4" w:rsidRPr="00C535F4">
              <w:rPr>
                <w:rFonts w:eastAsiaTheme="minorEastAsia"/>
                <w:szCs w:val="21"/>
              </w:rPr>
              <w:t>]</w:t>
            </w:r>
          </w:p>
          <w:p w14:paraId="754DABA5" w14:textId="364BAC19" w:rsidR="00BC0465" w:rsidRPr="00C535F4" w:rsidRDefault="00915F79" w:rsidP="00284AC5">
            <w:pPr>
              <w:spacing w:before="200" w:afterLines="50" w:after="156"/>
              <w:rPr>
                <w:rFonts w:eastAsiaTheme="minorEastAsia"/>
                <w:szCs w:val="21"/>
              </w:rPr>
            </w:pPr>
            <w:r w:rsidRPr="00C535F4">
              <w:rPr>
                <w:rFonts w:eastAsiaTheme="minorEastAsia"/>
                <w:szCs w:val="21"/>
              </w:rPr>
              <w:t xml:space="preserve">Postiglione, G., &amp; </w:t>
            </w:r>
            <w:r w:rsidRPr="00C535F4">
              <w:rPr>
                <w:rFonts w:eastAsiaTheme="minorEastAsia"/>
                <w:b/>
                <w:szCs w:val="21"/>
              </w:rPr>
              <w:t>Li, X.</w:t>
            </w:r>
            <w:r w:rsidRPr="00C535F4">
              <w:rPr>
                <w:rFonts w:eastAsiaTheme="minorEastAsia"/>
                <w:szCs w:val="21"/>
              </w:rPr>
              <w:t xml:space="preserve"> (2021). Exception to the rule: Rural and nomadic Tibetans gaining access to dislocated elite inland boarding schools.  In G. Postiglione &amp; P. Kong (Eds.), </w:t>
            </w:r>
            <w:r w:rsidRPr="00C535F4">
              <w:rPr>
                <w:rFonts w:eastAsiaTheme="minorEastAsia"/>
                <w:i/>
                <w:iCs/>
                <w:szCs w:val="21"/>
              </w:rPr>
              <w:t xml:space="preserve">Rural Education in China’s Social Transition, </w:t>
            </w:r>
            <w:r w:rsidRPr="00C535F4">
              <w:rPr>
                <w:rFonts w:eastAsiaTheme="minorEastAsia"/>
                <w:szCs w:val="21"/>
              </w:rPr>
              <w:t>pp. 88-107. New York: Routledge.</w:t>
            </w:r>
          </w:p>
          <w:p w14:paraId="4617EC5A" w14:textId="5EEE0443" w:rsidR="00284AC5" w:rsidRPr="00C535F4" w:rsidRDefault="00FD6D44" w:rsidP="00284AC5">
            <w:pPr>
              <w:spacing w:afterLines="50" w:after="156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L</w:t>
            </w:r>
            <w:r>
              <w:rPr>
                <w:rFonts w:eastAsiaTheme="minorEastAsia"/>
                <w:szCs w:val="21"/>
              </w:rPr>
              <w:t>i X</w:t>
            </w:r>
            <w:r w:rsidR="00915F79" w:rsidRPr="00C535F4">
              <w:rPr>
                <w:rFonts w:eastAsiaTheme="minorEastAsia"/>
                <w:szCs w:val="21"/>
              </w:rPr>
              <w:t xml:space="preserve">. (2020). </w:t>
            </w:r>
            <w:r>
              <w:rPr>
                <w:rFonts w:eastAsiaTheme="minorEastAsia" w:hint="eastAsia"/>
                <w:szCs w:val="21"/>
              </w:rPr>
              <w:t>G</w:t>
            </w:r>
            <w:r>
              <w:rPr>
                <w:rFonts w:eastAsiaTheme="minorEastAsia"/>
                <w:szCs w:val="21"/>
              </w:rPr>
              <w:t xml:space="preserve">aokao reform and routine pedagogy at a rural senior high school: Understanding the poor university access of rural students. </w:t>
            </w:r>
            <w:r>
              <w:rPr>
                <w:rFonts w:eastAsiaTheme="minorEastAsia" w:hint="eastAsia"/>
                <w:i/>
                <w:iCs/>
                <w:szCs w:val="21"/>
              </w:rPr>
              <w:t>G</w:t>
            </w:r>
            <w:r>
              <w:rPr>
                <w:rFonts w:eastAsiaTheme="minorEastAsia"/>
                <w:i/>
                <w:iCs/>
                <w:szCs w:val="21"/>
              </w:rPr>
              <w:t>lobal Education</w:t>
            </w:r>
            <w:r w:rsidR="00915F79" w:rsidRPr="00C535F4">
              <w:rPr>
                <w:rFonts w:eastAsiaTheme="minorEastAsia"/>
                <w:i/>
                <w:iCs/>
                <w:szCs w:val="21"/>
              </w:rPr>
              <w:t xml:space="preserve">, </w:t>
            </w:r>
            <w:r w:rsidR="00915F79" w:rsidRPr="00C535F4">
              <w:rPr>
                <w:rFonts w:eastAsiaTheme="minorEastAsia"/>
                <w:szCs w:val="21"/>
              </w:rPr>
              <w:t xml:space="preserve">(3), 75-89. </w:t>
            </w:r>
            <w:r w:rsidR="00456892">
              <w:rPr>
                <w:rFonts w:eastAsiaTheme="minorEastAsia"/>
                <w:szCs w:val="21"/>
              </w:rPr>
              <w:t>[in Chinese]</w:t>
            </w:r>
          </w:p>
          <w:p w14:paraId="706824EB" w14:textId="7F38DD16" w:rsidR="00682132" w:rsidRPr="00C535F4" w:rsidRDefault="00915F79" w:rsidP="00682132">
            <w:pPr>
              <w:jc w:val="left"/>
              <w:rPr>
                <w:rFonts w:eastAsiaTheme="minorEastAsia"/>
                <w:szCs w:val="21"/>
              </w:rPr>
            </w:pPr>
            <w:r w:rsidRPr="00C535F4">
              <w:rPr>
                <w:rFonts w:eastAsiaTheme="minorEastAsia"/>
                <w:szCs w:val="21"/>
              </w:rPr>
              <w:lastRenderedPageBreak/>
              <w:t xml:space="preserve">Li, X.  (2019). Unpacking the Extraordinary Academic Success of Rural Students. </w:t>
            </w:r>
            <w:r w:rsidRPr="00C535F4">
              <w:rPr>
                <w:rFonts w:eastAsiaTheme="minorEastAsia"/>
                <w:i/>
                <w:iCs/>
                <w:szCs w:val="21"/>
              </w:rPr>
              <w:t xml:space="preserve">Chinese Education &amp; Society, 52 </w:t>
            </w:r>
            <w:r w:rsidRPr="00C535F4">
              <w:rPr>
                <w:rFonts w:eastAsiaTheme="minorEastAsia"/>
                <w:szCs w:val="21"/>
              </w:rPr>
              <w:t>(5-6), 1-4.</w:t>
            </w:r>
          </w:p>
          <w:p w14:paraId="0359B548" w14:textId="638143B6" w:rsidR="00811A18" w:rsidRPr="00C535F4" w:rsidRDefault="00915F79" w:rsidP="00284AC5">
            <w:pPr>
              <w:spacing w:before="200"/>
              <w:rPr>
                <w:rFonts w:eastAsiaTheme="minorEastAsia"/>
                <w:szCs w:val="21"/>
              </w:rPr>
            </w:pPr>
            <w:r w:rsidRPr="00C535F4">
              <w:rPr>
                <w:rFonts w:eastAsiaTheme="minorEastAsia"/>
                <w:szCs w:val="21"/>
              </w:rPr>
              <w:t>Li, X. (2014). Questioning China</w:t>
            </w:r>
            <w:r w:rsidR="00453360">
              <w:rPr>
                <w:rFonts w:eastAsiaTheme="minorEastAsia"/>
                <w:szCs w:val="21"/>
              </w:rPr>
              <w:t>’</w:t>
            </w:r>
            <w:r w:rsidRPr="00C535F4">
              <w:rPr>
                <w:rFonts w:eastAsiaTheme="minorEastAsia"/>
                <w:szCs w:val="21"/>
              </w:rPr>
              <w:t xml:space="preserve">s preferential college admission policies: The Henan case. </w:t>
            </w:r>
            <w:r w:rsidRPr="00C535F4">
              <w:rPr>
                <w:rFonts w:eastAsiaTheme="minorEastAsia"/>
                <w:i/>
                <w:iCs/>
                <w:szCs w:val="21"/>
              </w:rPr>
              <w:t xml:space="preserve">Widening Participation and Lifelong Learning, 16 </w:t>
            </w:r>
            <w:r w:rsidRPr="00C535F4">
              <w:rPr>
                <w:rFonts w:eastAsiaTheme="minorEastAsia"/>
                <w:iCs/>
                <w:szCs w:val="21"/>
              </w:rPr>
              <w:t>(1), 70-90</w:t>
            </w:r>
            <w:r w:rsidRPr="00C535F4">
              <w:rPr>
                <w:rFonts w:eastAsiaTheme="minorEastAsia"/>
                <w:szCs w:val="21"/>
              </w:rPr>
              <w:t>.</w:t>
            </w:r>
          </w:p>
          <w:p w14:paraId="238C4514" w14:textId="2F3E3D52" w:rsidR="00811A18" w:rsidRPr="00C535F4" w:rsidRDefault="00915F79" w:rsidP="00284AC5">
            <w:pPr>
              <w:spacing w:before="200"/>
              <w:rPr>
                <w:rFonts w:eastAsiaTheme="minorEastAsia"/>
                <w:szCs w:val="21"/>
              </w:rPr>
            </w:pPr>
            <w:r w:rsidRPr="00C535F4">
              <w:rPr>
                <w:rFonts w:eastAsiaTheme="minorEastAsia"/>
                <w:szCs w:val="21"/>
              </w:rPr>
              <w:t xml:space="preserve">Postiglione, G., Jiao, B., </w:t>
            </w:r>
            <w:r w:rsidRPr="00C535F4">
              <w:rPr>
                <w:rFonts w:eastAsiaTheme="minorEastAsia"/>
                <w:b/>
                <w:szCs w:val="21"/>
              </w:rPr>
              <w:t>Li, X.</w:t>
            </w:r>
            <w:r w:rsidRPr="00C535F4">
              <w:rPr>
                <w:rFonts w:eastAsiaTheme="minorEastAsia"/>
                <w:szCs w:val="21"/>
              </w:rPr>
              <w:t xml:space="preserve">, &amp; </w:t>
            </w:r>
            <w:proofErr w:type="spellStart"/>
            <w:r w:rsidRPr="00C535F4">
              <w:rPr>
                <w:rFonts w:eastAsiaTheme="minorEastAsia"/>
                <w:szCs w:val="21"/>
              </w:rPr>
              <w:t>Tsamla</w:t>
            </w:r>
            <w:proofErr w:type="spellEnd"/>
            <w:r w:rsidRPr="00C535F4">
              <w:rPr>
                <w:rFonts w:eastAsiaTheme="minorEastAsia"/>
                <w:szCs w:val="21"/>
              </w:rPr>
              <w:t>. (2014). Popularizing basic education in Tibet</w:t>
            </w:r>
            <w:r w:rsidR="00453360">
              <w:rPr>
                <w:rFonts w:eastAsiaTheme="minorEastAsia"/>
                <w:szCs w:val="21"/>
              </w:rPr>
              <w:t>’</w:t>
            </w:r>
            <w:r w:rsidRPr="00C535F4">
              <w:rPr>
                <w:rFonts w:eastAsiaTheme="minorEastAsia"/>
                <w:szCs w:val="21"/>
              </w:rPr>
              <w:t xml:space="preserve">s nomadic regions. In J. Leibold &amp; Y. Chen (Eds.), </w:t>
            </w:r>
            <w:r w:rsidRPr="00C535F4">
              <w:rPr>
                <w:rFonts w:eastAsiaTheme="minorEastAsia"/>
                <w:i/>
                <w:iCs/>
                <w:szCs w:val="21"/>
              </w:rPr>
              <w:t xml:space="preserve">Minority education in China: Balancing unity and diversity in an era of critical pluralism, </w:t>
            </w:r>
            <w:r w:rsidRPr="00C535F4">
              <w:rPr>
                <w:rFonts w:eastAsiaTheme="minorEastAsia"/>
                <w:iCs/>
                <w:szCs w:val="21"/>
              </w:rPr>
              <w:t>pp. 107-129</w:t>
            </w:r>
            <w:r w:rsidRPr="00C535F4">
              <w:rPr>
                <w:rFonts w:eastAsiaTheme="minorEastAsia"/>
                <w:szCs w:val="21"/>
              </w:rPr>
              <w:t>. Hong Kong: Hong Kong University Press.</w:t>
            </w:r>
          </w:p>
          <w:p w14:paraId="5742D366" w14:textId="27E014BF" w:rsidR="003617C8" w:rsidRPr="00C535F4" w:rsidRDefault="00915F79" w:rsidP="00284AC5">
            <w:pPr>
              <w:spacing w:before="200"/>
              <w:rPr>
                <w:rFonts w:eastAsiaTheme="minorEastAsia"/>
                <w:szCs w:val="21"/>
              </w:rPr>
            </w:pPr>
            <w:r w:rsidRPr="00C535F4">
              <w:rPr>
                <w:rFonts w:eastAsiaTheme="minorEastAsia"/>
                <w:szCs w:val="21"/>
              </w:rPr>
              <w:t xml:space="preserve">Postiglione, G., Jiao, B., &amp; </w:t>
            </w:r>
            <w:r w:rsidRPr="00C535F4">
              <w:rPr>
                <w:rFonts w:eastAsiaTheme="minorEastAsia"/>
                <w:b/>
                <w:szCs w:val="21"/>
              </w:rPr>
              <w:t>Li, X.</w:t>
            </w:r>
            <w:r w:rsidRPr="00C535F4">
              <w:rPr>
                <w:rFonts w:eastAsiaTheme="minorEastAsia"/>
                <w:szCs w:val="21"/>
              </w:rPr>
              <w:t xml:space="preserve"> (2012). Education change and development in nomadic communities of the Tibetan Autonomous Region (TAR). </w:t>
            </w:r>
            <w:r w:rsidRPr="00C535F4">
              <w:rPr>
                <w:rFonts w:eastAsiaTheme="minorEastAsia"/>
                <w:i/>
                <w:iCs/>
                <w:szCs w:val="21"/>
              </w:rPr>
              <w:t>International Journal of Chinese Education, 1</w:t>
            </w:r>
            <w:r w:rsidRPr="00C535F4">
              <w:rPr>
                <w:rFonts w:eastAsiaTheme="minorEastAsia"/>
                <w:szCs w:val="21"/>
              </w:rPr>
              <w:t>(1), 89-105.</w:t>
            </w:r>
          </w:p>
          <w:p w14:paraId="3501354E" w14:textId="0A66BDFE" w:rsidR="00695147" w:rsidRPr="00C535F4" w:rsidRDefault="00695147" w:rsidP="0047347A">
            <w:pPr>
              <w:rPr>
                <w:rFonts w:eastAsiaTheme="minorEastAsia"/>
                <w:b/>
                <w:bCs/>
                <w:szCs w:val="21"/>
              </w:rPr>
            </w:pPr>
          </w:p>
          <w:p w14:paraId="36403425" w14:textId="54E1CBF1" w:rsidR="003617C8" w:rsidRPr="00C535F4" w:rsidRDefault="00FD6D44" w:rsidP="00EB5C1A">
            <w:pPr>
              <w:spacing w:before="240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 w:hint="eastAsia"/>
                <w:b/>
                <w:bCs/>
                <w:sz w:val="24"/>
                <w:szCs w:val="24"/>
              </w:rPr>
              <w:t>R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t>esearch Project</w:t>
            </w:r>
          </w:p>
        </w:tc>
      </w:tr>
      <w:tr w:rsidR="003E5AFB" w:rsidRPr="00C535F4" w14:paraId="274A6D4B" w14:textId="77777777" w:rsidTr="00C268C4">
        <w:tc>
          <w:tcPr>
            <w:tcW w:w="9673" w:type="dxa"/>
          </w:tcPr>
          <w:p w14:paraId="4BE47292" w14:textId="4836689A" w:rsidR="00C268C4" w:rsidRPr="00D478B6" w:rsidRDefault="00D478B6" w:rsidP="00C268C4">
            <w:pPr>
              <w:pStyle w:val="SectionHeading"/>
              <w:spacing w:before="100" w:beforeAutospacing="1" w:after="0"/>
              <w:rPr>
                <w:rFonts w:ascii="Times New Roman" w:eastAsiaTheme="minorEastAsia" w:hAnsi="Times New Roman" w:cs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Cs/>
                <w:caps w:val="0"/>
                <w:sz w:val="21"/>
                <w:szCs w:val="21"/>
                <w:lang w:eastAsia="zh-CN"/>
              </w:rPr>
              <w:lastRenderedPageBreak/>
              <w:t>An Investigation on Rural Talents’ Life Experiences and Their Willingness to Serve Rural Communities (Supported by the Gansu Education Sciences Fund)</w:t>
            </w:r>
          </w:p>
          <w:p w14:paraId="465A749E" w14:textId="4545AFF9" w:rsidR="00695147" w:rsidRPr="00D478B6" w:rsidRDefault="00C268C4" w:rsidP="00C268C4">
            <w:pPr>
              <w:pStyle w:val="SectionHeading"/>
              <w:spacing w:before="0" w:after="0" w:line="240" w:lineRule="auto"/>
              <w:rPr>
                <w:rFonts w:ascii="Times New Roman" w:eastAsiaTheme="minorEastAsia" w:hAnsi="Times New Roman" w:cs="Times New Roman"/>
                <w:bCs/>
                <w:sz w:val="21"/>
                <w:szCs w:val="21"/>
                <w:lang w:eastAsia="zh-CN"/>
              </w:rPr>
            </w:pPr>
            <w:r w:rsidRPr="00D478B6">
              <w:rPr>
                <w:rFonts w:ascii="Times New Roman" w:eastAsiaTheme="minorEastAsia" w:hAnsi="Times New Roman" w:cs="Times New Roman"/>
                <w:bCs/>
                <w:sz w:val="13"/>
                <w:szCs w:val="13"/>
                <w:lang w:eastAsia="zh-CN"/>
              </w:rPr>
              <w:t>■</w:t>
            </w:r>
            <w:r w:rsidR="00D478B6">
              <w:rPr>
                <w:rFonts w:ascii="Times New Roman" w:eastAsiaTheme="minorEastAsia" w:hAnsi="Times New Roman" w:cs="Times New Roman"/>
                <w:bCs/>
                <w:caps w:val="0"/>
                <w:sz w:val="21"/>
                <w:szCs w:val="21"/>
                <w:lang w:eastAsia="zh-CN"/>
              </w:rPr>
              <w:t>O</w:t>
            </w:r>
            <w:r w:rsidR="00D478B6" w:rsidRPr="00D478B6">
              <w:rPr>
                <w:rFonts w:ascii="Times New Roman" w:eastAsiaTheme="minorEastAsia" w:hAnsi="Times New Roman" w:cs="Times New Roman"/>
                <w:bCs/>
                <w:caps w:val="0"/>
                <w:sz w:val="21"/>
                <w:szCs w:val="21"/>
                <w:lang w:eastAsia="zh-CN"/>
              </w:rPr>
              <w:t>ct</w:t>
            </w:r>
            <w:r w:rsidR="00D478B6">
              <w:rPr>
                <w:rFonts w:ascii="Times New Roman" w:eastAsiaTheme="minorEastAsia" w:hAnsi="Times New Roman" w:cs="Times New Roman"/>
                <w:bCs/>
                <w:caps w:val="0"/>
                <w:sz w:val="21"/>
                <w:szCs w:val="21"/>
                <w:lang w:eastAsia="zh-CN"/>
              </w:rPr>
              <w:t>o</w:t>
            </w:r>
            <w:r w:rsidR="00D478B6" w:rsidRPr="00D478B6">
              <w:rPr>
                <w:rFonts w:ascii="Times New Roman" w:eastAsiaTheme="minorEastAsia" w:hAnsi="Times New Roman" w:cs="Times New Roman"/>
                <w:bCs/>
                <w:caps w:val="0"/>
                <w:sz w:val="21"/>
                <w:szCs w:val="21"/>
                <w:lang w:eastAsia="zh-CN"/>
              </w:rPr>
              <w:t>b</w:t>
            </w:r>
            <w:r w:rsidR="00D478B6">
              <w:rPr>
                <w:rFonts w:ascii="Times New Roman" w:eastAsiaTheme="minorEastAsia" w:hAnsi="Times New Roman" w:cs="Times New Roman"/>
                <w:bCs/>
                <w:caps w:val="0"/>
                <w:sz w:val="21"/>
                <w:szCs w:val="21"/>
                <w:lang w:eastAsia="zh-CN"/>
              </w:rPr>
              <w:t>e</w:t>
            </w:r>
            <w:r w:rsidR="00D478B6" w:rsidRPr="00D478B6">
              <w:rPr>
                <w:rFonts w:ascii="Times New Roman" w:eastAsiaTheme="minorEastAsia" w:hAnsi="Times New Roman" w:cs="Times New Roman"/>
                <w:bCs/>
                <w:caps w:val="0"/>
                <w:sz w:val="21"/>
                <w:szCs w:val="21"/>
                <w:lang w:eastAsia="zh-CN"/>
              </w:rPr>
              <w:t>r, 2021</w:t>
            </w:r>
            <w:r w:rsidRPr="00D478B6">
              <w:rPr>
                <w:rFonts w:ascii="Times New Roman" w:eastAsiaTheme="minorEastAsia" w:hAnsi="Times New Roman" w:cs="Times New Roman"/>
                <w:bCs/>
                <w:sz w:val="21"/>
                <w:szCs w:val="21"/>
                <w:lang w:eastAsia="zh-CN"/>
              </w:rPr>
              <w:t>-</w:t>
            </w:r>
            <w:r w:rsidR="00D478B6" w:rsidRPr="00D478B6">
              <w:rPr>
                <w:rFonts w:ascii="Times New Roman" w:eastAsiaTheme="minorEastAsia" w:hAnsi="Times New Roman" w:cs="Times New Roman"/>
                <w:bCs/>
                <w:sz w:val="21"/>
                <w:szCs w:val="21"/>
                <w:lang w:eastAsia="zh-CN"/>
              </w:rPr>
              <w:t>A</w:t>
            </w:r>
            <w:r w:rsidR="00D478B6" w:rsidRPr="00D478B6">
              <w:rPr>
                <w:rFonts w:ascii="Times New Roman" w:eastAsiaTheme="minorEastAsia" w:hAnsi="Times New Roman" w:cs="Times New Roman"/>
                <w:bCs/>
                <w:caps w:val="0"/>
                <w:sz w:val="21"/>
                <w:szCs w:val="21"/>
                <w:lang w:eastAsia="zh-CN"/>
              </w:rPr>
              <w:t>ugust</w:t>
            </w:r>
            <w:r w:rsidR="00D478B6" w:rsidRPr="00D478B6">
              <w:rPr>
                <w:rFonts w:ascii="Times New Roman" w:eastAsiaTheme="minorEastAsia" w:hAnsi="Times New Roman" w:cs="Times New Roman"/>
                <w:bCs/>
                <w:sz w:val="21"/>
                <w:szCs w:val="21"/>
                <w:lang w:eastAsia="zh-CN"/>
              </w:rPr>
              <w:t xml:space="preserve">, </w:t>
            </w:r>
            <w:r w:rsidRPr="00D478B6">
              <w:rPr>
                <w:rFonts w:ascii="Times New Roman" w:eastAsiaTheme="minorEastAsia" w:hAnsi="Times New Roman" w:cs="Times New Roman"/>
                <w:bCs/>
                <w:sz w:val="21"/>
                <w:szCs w:val="21"/>
                <w:lang w:eastAsia="zh-CN"/>
              </w:rPr>
              <w:t>2024</w:t>
            </w:r>
          </w:p>
          <w:p w14:paraId="1738A77E" w14:textId="3D5BB93D" w:rsidR="00695147" w:rsidRPr="00C535F4" w:rsidRDefault="00D478B6" w:rsidP="00C268C4">
            <w:pPr>
              <w:pStyle w:val="SectionHeading"/>
              <w:spacing w:before="100" w:beforeAutospacing="1" w:after="0"/>
              <w:rPr>
                <w:rFonts w:ascii="Times New Roman" w:eastAsiaTheme="minorEastAsia" w:hAnsi="Times New Roman" w:cs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Cs/>
                <w:caps w:val="0"/>
                <w:sz w:val="21"/>
                <w:szCs w:val="21"/>
                <w:lang w:eastAsia="zh-CN"/>
              </w:rPr>
              <w:t>C</w:t>
            </w:r>
            <w:r>
              <w:rPr>
                <w:rFonts w:ascii="Times New Roman" w:eastAsiaTheme="minorEastAsia" w:hAnsi="Times New Roman" w:cs="Times New Roman"/>
                <w:bCs/>
                <w:caps w:val="0"/>
                <w:sz w:val="21"/>
                <w:szCs w:val="21"/>
                <w:lang w:eastAsia="zh-CN"/>
              </w:rPr>
              <w:t xml:space="preserve">ultural capital, School Education, and Poor University Access </w:t>
            </w:r>
            <w:r w:rsidR="00456892">
              <w:rPr>
                <w:rFonts w:ascii="Times New Roman" w:eastAsiaTheme="minorEastAsia" w:hAnsi="Times New Roman" w:cs="Times New Roman"/>
                <w:bCs/>
                <w:caps w:val="0"/>
                <w:sz w:val="21"/>
                <w:szCs w:val="21"/>
                <w:lang w:eastAsia="zh-CN"/>
              </w:rPr>
              <w:t>of</w:t>
            </w:r>
            <w:r>
              <w:rPr>
                <w:rFonts w:ascii="Times New Roman" w:eastAsiaTheme="minorEastAsia" w:hAnsi="Times New Roman" w:cs="Times New Roman"/>
                <w:bCs/>
                <w:caps w:val="0"/>
                <w:sz w:val="21"/>
                <w:szCs w:val="21"/>
                <w:lang w:eastAsia="zh-CN"/>
              </w:rPr>
              <w:t xml:space="preserve"> Rural Students</w:t>
            </w:r>
            <w:r w:rsidR="00456892">
              <w:rPr>
                <w:rFonts w:ascii="Times New Roman" w:eastAsiaTheme="minorEastAsia" w:hAnsi="Times New Roman" w:cs="Times New Roman"/>
                <w:bCs/>
                <w:caps w:val="0"/>
                <w:sz w:val="21"/>
                <w:szCs w:val="21"/>
                <w:lang w:eastAsia="zh-CN"/>
              </w:rPr>
              <w:t xml:space="preserve"> in China</w:t>
            </w:r>
            <w:r>
              <w:rPr>
                <w:rFonts w:ascii="Times New Roman" w:eastAsiaTheme="minorEastAsia" w:hAnsi="Times New Roman" w:cs="Times New Roman"/>
                <w:bCs/>
                <w:caps w:val="0"/>
                <w:sz w:val="21"/>
                <w:szCs w:val="21"/>
                <w:lang w:eastAsia="zh-CN"/>
              </w:rPr>
              <w:t xml:space="preserve"> (Funded by the Humanities and Social Sciences Fund of State Ministry of Education</w:t>
            </w:r>
            <w:r w:rsidR="00453360">
              <w:rPr>
                <w:rFonts w:ascii="Times New Roman" w:eastAsiaTheme="minorEastAsia" w:hAnsi="Times New Roman" w:cs="Times New Roman"/>
                <w:bCs/>
                <w:caps w:val="0"/>
                <w:sz w:val="21"/>
                <w:szCs w:val="21"/>
                <w:lang w:eastAsia="zh-CN"/>
              </w:rPr>
              <w:t xml:space="preserve"> of China</w:t>
            </w:r>
            <w:r>
              <w:rPr>
                <w:rFonts w:ascii="Times New Roman" w:eastAsiaTheme="minorEastAsia" w:hAnsi="Times New Roman" w:cs="Times New Roman"/>
                <w:bCs/>
                <w:caps w:val="0"/>
                <w:sz w:val="21"/>
                <w:szCs w:val="21"/>
                <w:lang w:eastAsia="zh-CN"/>
              </w:rPr>
              <w:t>)</w:t>
            </w:r>
          </w:p>
          <w:p w14:paraId="76C4EB0F" w14:textId="687756B1" w:rsidR="00C268C4" w:rsidRPr="00C535F4" w:rsidRDefault="00C268C4" w:rsidP="00C268C4">
            <w:pPr>
              <w:pStyle w:val="SectionHeading"/>
              <w:spacing w:before="0" w:after="0"/>
              <w:rPr>
                <w:rFonts w:ascii="Times New Roman" w:eastAsiaTheme="minorEastAsia" w:hAnsi="Times New Roman" w:cs="Times New Roman"/>
                <w:bCs/>
                <w:sz w:val="21"/>
                <w:szCs w:val="21"/>
                <w:lang w:eastAsia="zh-CN"/>
              </w:rPr>
            </w:pPr>
            <w:r w:rsidRPr="00C535F4">
              <w:rPr>
                <w:rFonts w:ascii="Times New Roman" w:eastAsiaTheme="minorEastAsia" w:hAnsi="Times New Roman" w:cs="Times New Roman"/>
                <w:bCs/>
                <w:sz w:val="13"/>
                <w:szCs w:val="13"/>
                <w:lang w:eastAsia="zh-CN"/>
              </w:rPr>
              <w:t>■</w:t>
            </w:r>
            <w:r w:rsidR="00A353F4">
              <w:rPr>
                <w:rFonts w:ascii="Times New Roman" w:eastAsiaTheme="minorEastAsia" w:hAnsi="Times New Roman" w:cs="Times New Roman"/>
                <w:bCs/>
                <w:sz w:val="21"/>
                <w:szCs w:val="21"/>
                <w:lang w:eastAsia="zh-CN"/>
              </w:rPr>
              <w:t>J</w:t>
            </w:r>
            <w:r w:rsidR="00A353F4">
              <w:rPr>
                <w:rFonts w:ascii="Times New Roman" w:eastAsiaTheme="minorEastAsia" w:hAnsi="Times New Roman" w:cs="Times New Roman"/>
                <w:bCs/>
                <w:caps w:val="0"/>
                <w:sz w:val="21"/>
                <w:szCs w:val="21"/>
                <w:lang w:eastAsia="zh-CN"/>
              </w:rPr>
              <w:t>uly</w:t>
            </w:r>
            <w:r w:rsidR="00A353F4">
              <w:rPr>
                <w:rFonts w:ascii="Times New Roman" w:eastAsiaTheme="minorEastAsia" w:hAnsi="Times New Roman" w:cs="Times New Roman"/>
                <w:bCs/>
                <w:sz w:val="21"/>
                <w:szCs w:val="21"/>
                <w:lang w:eastAsia="zh-CN"/>
              </w:rPr>
              <w:t>, 2</w:t>
            </w:r>
            <w:r w:rsidRPr="00C535F4">
              <w:rPr>
                <w:rFonts w:ascii="Times New Roman" w:eastAsiaTheme="minorEastAsia" w:hAnsi="Times New Roman" w:cs="Times New Roman"/>
                <w:bCs/>
                <w:sz w:val="21"/>
                <w:szCs w:val="21"/>
                <w:lang w:eastAsia="zh-CN"/>
              </w:rPr>
              <w:t>01</w:t>
            </w:r>
            <w:r w:rsidR="00A353F4">
              <w:rPr>
                <w:rFonts w:ascii="Times New Roman" w:eastAsiaTheme="minorEastAsia" w:hAnsi="Times New Roman" w:cs="Times New Roman"/>
                <w:bCs/>
                <w:sz w:val="21"/>
                <w:szCs w:val="21"/>
                <w:lang w:eastAsia="zh-CN"/>
              </w:rPr>
              <w:t>8</w:t>
            </w:r>
            <w:r w:rsidRPr="00C535F4">
              <w:rPr>
                <w:rFonts w:ascii="Times New Roman" w:eastAsiaTheme="minorEastAsia" w:hAnsi="Times New Roman" w:cs="Times New Roman"/>
                <w:bCs/>
                <w:sz w:val="21"/>
                <w:szCs w:val="21"/>
                <w:lang w:eastAsia="zh-CN"/>
              </w:rPr>
              <w:t>-</w:t>
            </w:r>
            <w:r w:rsidR="00A353F4">
              <w:rPr>
                <w:rFonts w:ascii="Times New Roman" w:eastAsiaTheme="minorEastAsia" w:hAnsi="Times New Roman" w:cs="Times New Roman"/>
                <w:bCs/>
                <w:sz w:val="21"/>
                <w:szCs w:val="21"/>
                <w:lang w:eastAsia="zh-CN"/>
              </w:rPr>
              <w:t>D</w:t>
            </w:r>
            <w:r w:rsidR="00A353F4">
              <w:rPr>
                <w:rFonts w:ascii="Times New Roman" w:eastAsiaTheme="minorEastAsia" w:hAnsi="Times New Roman" w:cs="Times New Roman"/>
                <w:bCs/>
                <w:caps w:val="0"/>
                <w:sz w:val="21"/>
                <w:szCs w:val="21"/>
                <w:lang w:eastAsia="zh-CN"/>
              </w:rPr>
              <w:t>ecember</w:t>
            </w:r>
            <w:r w:rsidR="00A353F4">
              <w:rPr>
                <w:rFonts w:ascii="Times New Roman" w:eastAsiaTheme="minorEastAsia" w:hAnsi="Times New Roman" w:cs="Times New Roman"/>
                <w:bCs/>
                <w:sz w:val="21"/>
                <w:szCs w:val="21"/>
                <w:lang w:eastAsia="zh-CN"/>
              </w:rPr>
              <w:t xml:space="preserve">, </w:t>
            </w:r>
            <w:r w:rsidRPr="00C535F4">
              <w:rPr>
                <w:rFonts w:ascii="Times New Roman" w:eastAsiaTheme="minorEastAsia" w:hAnsi="Times New Roman" w:cs="Times New Roman"/>
                <w:bCs/>
                <w:sz w:val="21"/>
                <w:szCs w:val="21"/>
                <w:lang w:eastAsia="zh-CN"/>
              </w:rPr>
              <w:t>2023</w:t>
            </w:r>
          </w:p>
          <w:p w14:paraId="38145569" w14:textId="77777777" w:rsidR="003E5AFB" w:rsidRPr="00C535F4" w:rsidRDefault="003E5AFB" w:rsidP="003E5AFB">
            <w:pPr>
              <w:spacing w:before="120"/>
              <w:rPr>
                <w:b/>
                <w:bCs/>
                <w:sz w:val="24"/>
                <w:szCs w:val="24"/>
              </w:rPr>
            </w:pPr>
          </w:p>
          <w:p w14:paraId="37195487" w14:textId="77777777" w:rsidR="00FE3640" w:rsidRPr="00C535F4" w:rsidRDefault="00FE3640" w:rsidP="003E5AFB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</w:p>
          <w:p w14:paraId="525F263A" w14:textId="635136B0" w:rsidR="003E5AFB" w:rsidRPr="00C535F4" w:rsidRDefault="00A353F4" w:rsidP="003E5AFB">
            <w:pPr>
              <w:spacing w:before="120"/>
              <w:jc w:val="center"/>
            </w:pPr>
            <w:r>
              <w:rPr>
                <w:rFonts w:hint="eastAsia"/>
                <w:b/>
                <w:bCs/>
                <w:sz w:val="24"/>
                <w:szCs w:val="24"/>
              </w:rPr>
              <w:t>C</w:t>
            </w:r>
            <w:r>
              <w:rPr>
                <w:b/>
                <w:bCs/>
                <w:sz w:val="24"/>
                <w:szCs w:val="24"/>
              </w:rPr>
              <w:t>onference Presen</w:t>
            </w:r>
            <w:r w:rsidR="00453360">
              <w:rPr>
                <w:b/>
                <w:bCs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</w:rPr>
              <w:t>ations</w:t>
            </w:r>
          </w:p>
        </w:tc>
      </w:tr>
      <w:tr w:rsidR="008C07E1" w:rsidRPr="00C535F4" w14:paraId="11518D3A" w14:textId="77777777" w:rsidTr="00C268C4">
        <w:tc>
          <w:tcPr>
            <w:tcW w:w="9673" w:type="dxa"/>
          </w:tcPr>
          <w:p w14:paraId="791C1E15" w14:textId="77777777" w:rsidR="00981910" w:rsidRPr="00C535F4" w:rsidRDefault="00981910" w:rsidP="00981910">
            <w:pPr>
              <w:widowControl/>
              <w:wordWrap w:val="0"/>
              <w:spacing w:beforeLines="50" w:before="156"/>
              <w:jc w:val="left"/>
              <w:rPr>
                <w:szCs w:val="21"/>
              </w:rPr>
            </w:pPr>
            <w:r w:rsidRPr="00C535F4">
              <w:rPr>
                <w:szCs w:val="21"/>
              </w:rPr>
              <w:t>“Swotting, idling, or quitting: Routine practices of rural seniors and plight of county-seat high schools”</w:t>
            </w:r>
          </w:p>
          <w:p w14:paraId="46BAF4C1" w14:textId="77777777" w:rsidR="00981910" w:rsidRDefault="00981910" w:rsidP="00C268C4">
            <w:pPr>
              <w:widowControl/>
              <w:wordWrap w:val="0"/>
              <w:ind w:firstLineChars="167" w:firstLine="351"/>
              <w:jc w:val="left"/>
              <w:rPr>
                <w:szCs w:val="21"/>
              </w:rPr>
            </w:pPr>
            <w:r w:rsidRPr="00C535F4">
              <w:rPr>
                <w:szCs w:val="21"/>
              </w:rPr>
              <w:t>■ 67</w:t>
            </w:r>
            <w:r w:rsidRPr="00C535F4">
              <w:rPr>
                <w:szCs w:val="21"/>
                <w:vertAlign w:val="superscript"/>
              </w:rPr>
              <w:t>th</w:t>
            </w:r>
            <w:r w:rsidRPr="00C535F4">
              <w:rPr>
                <w:szCs w:val="21"/>
              </w:rPr>
              <w:t xml:space="preserve"> Annual Conference of the Comparative and International Education Society (CIES), Online, Feb. 2023</w:t>
            </w:r>
          </w:p>
          <w:p w14:paraId="3FD71C86" w14:textId="7BB50DD2" w:rsidR="002E3F89" w:rsidRDefault="002E3F89" w:rsidP="002E3F89">
            <w:pPr>
              <w:widowControl/>
              <w:wordWrap w:val="0"/>
              <w:ind w:firstLineChars="167" w:firstLine="351"/>
              <w:jc w:val="left"/>
              <w:rPr>
                <w:szCs w:val="21"/>
              </w:rPr>
            </w:pPr>
            <w:r w:rsidRPr="00C535F4">
              <w:rPr>
                <w:szCs w:val="21"/>
              </w:rPr>
              <w:t xml:space="preserve">■ </w:t>
            </w:r>
            <w:r>
              <w:rPr>
                <w:szCs w:val="21"/>
              </w:rPr>
              <w:t>6</w:t>
            </w:r>
            <w:r w:rsidRPr="002E3F89">
              <w:rPr>
                <w:szCs w:val="21"/>
                <w:vertAlign w:val="superscript"/>
              </w:rPr>
              <w:t>th</w:t>
            </w:r>
            <w:r>
              <w:rPr>
                <w:szCs w:val="21"/>
              </w:rPr>
              <w:t xml:space="preserve"> Forum on Educational Administration and School Reform,</w:t>
            </w:r>
            <w:r w:rsidRPr="00C535F4">
              <w:rPr>
                <w:szCs w:val="21"/>
              </w:rPr>
              <w:t xml:space="preserve"> </w:t>
            </w:r>
            <w:r>
              <w:rPr>
                <w:szCs w:val="21"/>
              </w:rPr>
              <w:t>Shanghai.</w:t>
            </w:r>
            <w:r w:rsidRPr="00C535F4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November, </w:t>
            </w:r>
            <w:r w:rsidRPr="00C535F4">
              <w:rPr>
                <w:szCs w:val="21"/>
              </w:rPr>
              <w:t>202</w:t>
            </w:r>
            <w:r>
              <w:rPr>
                <w:szCs w:val="21"/>
              </w:rPr>
              <w:t>2.</w:t>
            </w:r>
          </w:p>
          <w:p w14:paraId="3A6E18DF" w14:textId="46593BB3" w:rsidR="002E3F89" w:rsidRDefault="002E3F89" w:rsidP="002E3F89">
            <w:pPr>
              <w:widowControl/>
              <w:wordWrap w:val="0"/>
              <w:ind w:firstLineChars="167" w:firstLine="351"/>
              <w:jc w:val="left"/>
              <w:rPr>
                <w:szCs w:val="21"/>
              </w:rPr>
            </w:pPr>
            <w:r w:rsidRPr="00C535F4">
              <w:rPr>
                <w:szCs w:val="21"/>
              </w:rPr>
              <w:t xml:space="preserve">■ </w:t>
            </w:r>
            <w:r>
              <w:rPr>
                <w:szCs w:val="21"/>
              </w:rPr>
              <w:t>Forum on Rural Education Development, Lanzhou. November, 2022.</w:t>
            </w:r>
          </w:p>
          <w:p w14:paraId="2BD3DE6D" w14:textId="77777777" w:rsidR="002E3F89" w:rsidRDefault="002E3F89" w:rsidP="00C268C4">
            <w:pPr>
              <w:widowControl/>
              <w:wordWrap w:val="0"/>
              <w:ind w:firstLineChars="167" w:firstLine="351"/>
              <w:jc w:val="left"/>
              <w:rPr>
                <w:szCs w:val="21"/>
              </w:rPr>
            </w:pPr>
          </w:p>
          <w:p w14:paraId="00159C85" w14:textId="55CB7EA0" w:rsidR="002E3F89" w:rsidRPr="00C535F4" w:rsidRDefault="002E3F89" w:rsidP="002E3F89">
            <w:pPr>
              <w:widowControl/>
              <w:wordWrap w:val="0"/>
              <w:spacing w:beforeLines="50" w:before="156"/>
              <w:jc w:val="left"/>
              <w:rPr>
                <w:szCs w:val="21"/>
              </w:rPr>
            </w:pPr>
            <w:r w:rsidRPr="00C535F4">
              <w:rPr>
                <w:szCs w:val="21"/>
              </w:rPr>
              <w:t>“</w:t>
            </w:r>
            <w:r>
              <w:rPr>
                <w:szCs w:val="21"/>
              </w:rPr>
              <w:t>Can’t make it to high School: A review on rural dropouts’ perception on schooling</w:t>
            </w:r>
            <w:r w:rsidRPr="00C535F4">
              <w:rPr>
                <w:szCs w:val="21"/>
              </w:rPr>
              <w:t>”</w:t>
            </w:r>
          </w:p>
          <w:p w14:paraId="58224360" w14:textId="661F91EC" w:rsidR="002E3F89" w:rsidRDefault="002E3F89" w:rsidP="002E3F89">
            <w:pPr>
              <w:widowControl/>
              <w:wordWrap w:val="0"/>
              <w:ind w:firstLineChars="167" w:firstLine="351"/>
              <w:jc w:val="left"/>
              <w:rPr>
                <w:szCs w:val="21"/>
              </w:rPr>
            </w:pPr>
            <w:r w:rsidRPr="00C535F4">
              <w:rPr>
                <w:szCs w:val="21"/>
              </w:rPr>
              <w:t>■</w:t>
            </w:r>
            <w:r>
              <w:rPr>
                <w:szCs w:val="21"/>
              </w:rPr>
              <w:t xml:space="preserve"> The</w:t>
            </w:r>
            <w:r w:rsidRPr="00C535F4">
              <w:rPr>
                <w:szCs w:val="21"/>
              </w:rPr>
              <w:t xml:space="preserve"> </w:t>
            </w:r>
            <w:r>
              <w:rPr>
                <w:szCs w:val="21"/>
              </w:rPr>
              <w:t>6</w:t>
            </w:r>
            <w:r w:rsidRPr="002E3F89">
              <w:rPr>
                <w:szCs w:val="21"/>
                <w:vertAlign w:val="superscript"/>
              </w:rPr>
              <w:t>th</w:t>
            </w:r>
            <w:r>
              <w:rPr>
                <w:szCs w:val="21"/>
              </w:rPr>
              <w:t xml:space="preserve"> Forum on Empirical Education, Shanghai.</w:t>
            </w:r>
            <w:r w:rsidRPr="00C535F4">
              <w:rPr>
                <w:szCs w:val="21"/>
              </w:rPr>
              <w:t xml:space="preserve"> </w:t>
            </w:r>
            <w:r>
              <w:rPr>
                <w:szCs w:val="21"/>
              </w:rPr>
              <w:t>October</w:t>
            </w:r>
            <w:r w:rsidRPr="00C535F4">
              <w:rPr>
                <w:szCs w:val="21"/>
              </w:rPr>
              <w:t>. 202</w:t>
            </w:r>
            <w:r>
              <w:rPr>
                <w:szCs w:val="21"/>
              </w:rPr>
              <w:t>0.</w:t>
            </w:r>
          </w:p>
          <w:p w14:paraId="1DF8A0F4" w14:textId="7248A039" w:rsidR="002E3F89" w:rsidRDefault="002E3F89" w:rsidP="002E3F89">
            <w:pPr>
              <w:widowControl/>
              <w:wordWrap w:val="0"/>
              <w:ind w:firstLineChars="167" w:firstLine="351"/>
              <w:jc w:val="left"/>
              <w:rPr>
                <w:szCs w:val="21"/>
              </w:rPr>
            </w:pPr>
            <w:r w:rsidRPr="00C535F4">
              <w:rPr>
                <w:szCs w:val="21"/>
              </w:rPr>
              <w:t>■</w:t>
            </w:r>
            <w:r>
              <w:rPr>
                <w:szCs w:val="21"/>
              </w:rPr>
              <w:t xml:space="preserve"> Winter Forum on Cultural Sociology, Tianjin.</w:t>
            </w:r>
            <w:r w:rsidRPr="00C535F4">
              <w:rPr>
                <w:szCs w:val="21"/>
              </w:rPr>
              <w:t xml:space="preserve"> </w:t>
            </w:r>
            <w:r>
              <w:rPr>
                <w:szCs w:val="21"/>
              </w:rPr>
              <w:t>November</w:t>
            </w:r>
            <w:r w:rsidRPr="00C535F4">
              <w:rPr>
                <w:szCs w:val="21"/>
              </w:rPr>
              <w:t>. 20</w:t>
            </w:r>
            <w:r>
              <w:rPr>
                <w:szCs w:val="21"/>
              </w:rPr>
              <w:t>19.</w:t>
            </w:r>
          </w:p>
          <w:p w14:paraId="47470EB7" w14:textId="77777777" w:rsidR="002E3F89" w:rsidRPr="002E3F89" w:rsidRDefault="002E3F89" w:rsidP="002E3F89">
            <w:pPr>
              <w:widowControl/>
              <w:wordWrap w:val="0"/>
              <w:jc w:val="left"/>
              <w:rPr>
                <w:szCs w:val="21"/>
              </w:rPr>
            </w:pPr>
          </w:p>
          <w:p w14:paraId="6ED99B09" w14:textId="77777777" w:rsidR="00981910" w:rsidRPr="00C535F4" w:rsidRDefault="00981910" w:rsidP="00981910">
            <w:pPr>
              <w:spacing w:before="240"/>
              <w:jc w:val="left"/>
              <w:rPr>
                <w:szCs w:val="21"/>
              </w:rPr>
            </w:pPr>
            <w:r w:rsidRPr="00C535F4">
              <w:rPr>
                <w:szCs w:val="21"/>
              </w:rPr>
              <w:t>“Poor University Access of Rural Students in China: A Review on Rural Parents’ Involvement”</w:t>
            </w:r>
          </w:p>
          <w:p w14:paraId="2D1D8E19" w14:textId="77777777" w:rsidR="00981910" w:rsidRPr="00C535F4" w:rsidRDefault="00981910" w:rsidP="00A71638">
            <w:pPr>
              <w:ind w:firstLineChars="167" w:firstLine="351"/>
              <w:jc w:val="left"/>
              <w:rPr>
                <w:szCs w:val="21"/>
              </w:rPr>
            </w:pPr>
            <w:r w:rsidRPr="00C535F4">
              <w:rPr>
                <w:szCs w:val="21"/>
              </w:rPr>
              <w:t>■ The 63</w:t>
            </w:r>
            <w:r w:rsidRPr="00C535F4">
              <w:rPr>
                <w:szCs w:val="21"/>
                <w:vertAlign w:val="superscript"/>
              </w:rPr>
              <w:t>rd</w:t>
            </w:r>
            <w:r w:rsidRPr="00C535F4">
              <w:rPr>
                <w:szCs w:val="21"/>
              </w:rPr>
              <w:t xml:space="preserve"> Annual Conference of the Comparative and International Education Society (CIES), San Francisco. July, 2019.</w:t>
            </w:r>
          </w:p>
          <w:p w14:paraId="61E1293A" w14:textId="77777777" w:rsidR="00981910" w:rsidRPr="00C535F4" w:rsidRDefault="00981910" w:rsidP="00981910">
            <w:pPr>
              <w:spacing w:before="240"/>
              <w:jc w:val="left"/>
              <w:rPr>
                <w:szCs w:val="21"/>
              </w:rPr>
            </w:pPr>
            <w:r w:rsidRPr="00C535F4">
              <w:rPr>
                <w:szCs w:val="21"/>
              </w:rPr>
              <w:t>“Gaokao Reforms and Teaching Routines at Senior High Schools: Unpacking Poor University Access of Rural Students”</w:t>
            </w:r>
          </w:p>
          <w:p w14:paraId="15F76F3D" w14:textId="34C33D0C" w:rsidR="00981910" w:rsidRDefault="00981910" w:rsidP="00A71638">
            <w:pPr>
              <w:ind w:firstLineChars="167" w:firstLine="351"/>
              <w:jc w:val="left"/>
              <w:rPr>
                <w:szCs w:val="21"/>
              </w:rPr>
            </w:pPr>
            <w:r w:rsidRPr="00C535F4">
              <w:rPr>
                <w:szCs w:val="21"/>
              </w:rPr>
              <w:t>■ International Conference on Rural Education Development in the New Era, Lanzhou. July, 2018</w:t>
            </w:r>
          </w:p>
          <w:p w14:paraId="4BBEE343" w14:textId="13E887B7" w:rsidR="00453360" w:rsidRDefault="00453360" w:rsidP="00453360">
            <w:pPr>
              <w:ind w:firstLineChars="167" w:firstLine="351"/>
              <w:jc w:val="left"/>
              <w:rPr>
                <w:szCs w:val="21"/>
              </w:rPr>
            </w:pPr>
            <w:r w:rsidRPr="00C535F4">
              <w:rPr>
                <w:szCs w:val="21"/>
              </w:rPr>
              <w:t xml:space="preserve">■ </w:t>
            </w:r>
            <w:r>
              <w:rPr>
                <w:szCs w:val="21"/>
              </w:rPr>
              <w:t>The 5</w:t>
            </w:r>
            <w:r w:rsidRPr="00453360">
              <w:rPr>
                <w:szCs w:val="21"/>
                <w:vertAlign w:val="superscript"/>
              </w:rPr>
              <w:t>th</w:t>
            </w:r>
            <w:r>
              <w:rPr>
                <w:szCs w:val="21"/>
              </w:rPr>
              <w:t xml:space="preserve"> Forum on Empirical </w:t>
            </w:r>
            <w:r w:rsidRPr="00C535F4">
              <w:rPr>
                <w:szCs w:val="21"/>
              </w:rPr>
              <w:t xml:space="preserve">Education </w:t>
            </w:r>
            <w:r>
              <w:rPr>
                <w:szCs w:val="21"/>
              </w:rPr>
              <w:t>Research</w:t>
            </w:r>
            <w:r w:rsidRPr="00C535F4">
              <w:rPr>
                <w:szCs w:val="21"/>
              </w:rPr>
              <w:t xml:space="preserve">, </w:t>
            </w:r>
            <w:r>
              <w:rPr>
                <w:szCs w:val="21"/>
              </w:rPr>
              <w:t>Shanghai</w:t>
            </w:r>
            <w:r w:rsidRPr="00C535F4">
              <w:rPr>
                <w:szCs w:val="21"/>
              </w:rPr>
              <w:t xml:space="preserve">. </w:t>
            </w:r>
            <w:r>
              <w:rPr>
                <w:szCs w:val="21"/>
              </w:rPr>
              <w:t>November</w:t>
            </w:r>
            <w:r w:rsidRPr="00C535F4">
              <w:rPr>
                <w:szCs w:val="21"/>
              </w:rPr>
              <w:t>, 201</w:t>
            </w:r>
            <w:r>
              <w:rPr>
                <w:szCs w:val="21"/>
              </w:rPr>
              <w:t>9</w:t>
            </w:r>
          </w:p>
          <w:p w14:paraId="4682EE80" w14:textId="77777777" w:rsidR="00981910" w:rsidRPr="00C535F4" w:rsidRDefault="00981910" w:rsidP="00981910">
            <w:pPr>
              <w:spacing w:before="240"/>
              <w:jc w:val="left"/>
              <w:rPr>
                <w:szCs w:val="21"/>
              </w:rPr>
            </w:pPr>
            <w:r w:rsidRPr="00C535F4">
              <w:rPr>
                <w:szCs w:val="21"/>
              </w:rPr>
              <w:lastRenderedPageBreak/>
              <w:t>“</w:t>
            </w:r>
            <w:r w:rsidRPr="00C535F4">
              <w:rPr>
                <w:iCs/>
                <w:szCs w:val="21"/>
              </w:rPr>
              <w:t>Interrogating gaokao: A cultural capital perspective</w:t>
            </w:r>
            <w:r w:rsidRPr="00C535F4">
              <w:rPr>
                <w:szCs w:val="21"/>
              </w:rPr>
              <w:t>”</w:t>
            </w:r>
          </w:p>
          <w:p w14:paraId="28047E6A" w14:textId="39233CF3" w:rsidR="00981910" w:rsidRPr="00C535F4" w:rsidRDefault="00981910" w:rsidP="00A71638">
            <w:pPr>
              <w:ind w:firstLineChars="167" w:firstLine="351"/>
              <w:jc w:val="left"/>
              <w:rPr>
                <w:szCs w:val="21"/>
              </w:rPr>
            </w:pPr>
            <w:r w:rsidRPr="00C535F4">
              <w:rPr>
                <w:szCs w:val="21"/>
              </w:rPr>
              <w:t>■First FED Symposium for PhD Students, Macau.</w:t>
            </w:r>
            <w:r w:rsidR="00A353F4">
              <w:rPr>
                <w:szCs w:val="21"/>
              </w:rPr>
              <w:t xml:space="preserve"> July, </w:t>
            </w:r>
            <w:r w:rsidRPr="00C535F4">
              <w:rPr>
                <w:szCs w:val="21"/>
              </w:rPr>
              <w:t>2015.</w:t>
            </w:r>
          </w:p>
          <w:p w14:paraId="4F728126" w14:textId="77777777" w:rsidR="00981910" w:rsidRPr="00C535F4" w:rsidRDefault="00981910" w:rsidP="00A71638">
            <w:pPr>
              <w:ind w:firstLineChars="167" w:firstLine="351"/>
              <w:jc w:val="left"/>
              <w:rPr>
                <w:szCs w:val="21"/>
              </w:rPr>
            </w:pPr>
            <w:r w:rsidRPr="00C535F4">
              <w:rPr>
                <w:szCs w:val="21"/>
              </w:rPr>
              <w:t xml:space="preserve">■ AERA Annual Meeting, Philadelphia. April, 2014. </w:t>
            </w:r>
          </w:p>
          <w:p w14:paraId="2023716C" w14:textId="77777777" w:rsidR="00981910" w:rsidRPr="00C535F4" w:rsidRDefault="00981910" w:rsidP="00981910">
            <w:pPr>
              <w:spacing w:before="240"/>
              <w:jc w:val="left"/>
              <w:rPr>
                <w:szCs w:val="21"/>
              </w:rPr>
            </w:pPr>
            <w:r w:rsidRPr="00C535F4">
              <w:rPr>
                <w:szCs w:val="21"/>
              </w:rPr>
              <w:t>“Not a compensatory source of cultural capital: Senior high schools in teenagers' pursuit of college admission in China”</w:t>
            </w:r>
          </w:p>
          <w:p w14:paraId="0AC311CE" w14:textId="77777777" w:rsidR="00981910" w:rsidRPr="00C535F4" w:rsidRDefault="00981910" w:rsidP="00A71638">
            <w:pPr>
              <w:ind w:firstLineChars="167" w:firstLine="351"/>
              <w:jc w:val="left"/>
              <w:rPr>
                <w:szCs w:val="21"/>
              </w:rPr>
            </w:pPr>
            <w:r w:rsidRPr="00C535F4">
              <w:rPr>
                <w:szCs w:val="21"/>
              </w:rPr>
              <w:t xml:space="preserve">■The 59th Annual Conference of the Comparative and International Education Society (CIES), Washington, D.C. March, 2015. </w:t>
            </w:r>
          </w:p>
          <w:p w14:paraId="788ECFF1" w14:textId="77777777" w:rsidR="00981910" w:rsidRPr="00C535F4" w:rsidRDefault="00981910" w:rsidP="00981910">
            <w:pPr>
              <w:spacing w:before="240"/>
              <w:jc w:val="left"/>
              <w:rPr>
                <w:szCs w:val="21"/>
              </w:rPr>
            </w:pPr>
            <w:r w:rsidRPr="00C535F4">
              <w:rPr>
                <w:szCs w:val="21"/>
              </w:rPr>
              <w:t>“Evaluating preferential college admission policies in six provinces in China”</w:t>
            </w:r>
          </w:p>
          <w:p w14:paraId="19CC5507" w14:textId="77777777" w:rsidR="00981910" w:rsidRPr="00C535F4" w:rsidRDefault="00981910" w:rsidP="00A71638">
            <w:pPr>
              <w:ind w:firstLineChars="167" w:firstLine="351"/>
              <w:jc w:val="left"/>
              <w:rPr>
                <w:szCs w:val="21"/>
              </w:rPr>
            </w:pPr>
            <w:r w:rsidRPr="00C535F4">
              <w:rPr>
                <w:szCs w:val="21"/>
              </w:rPr>
              <w:t xml:space="preserve">■ Comparative Education Society of Hong Kong (CESHK) Annual Conference, Hong Kong. 2015. </w:t>
            </w:r>
          </w:p>
          <w:p w14:paraId="4EE6A66A" w14:textId="77777777" w:rsidR="00981910" w:rsidRPr="00C535F4" w:rsidRDefault="00981910" w:rsidP="00981910">
            <w:pPr>
              <w:spacing w:before="240"/>
              <w:jc w:val="left"/>
              <w:rPr>
                <w:szCs w:val="21"/>
              </w:rPr>
            </w:pPr>
            <w:r w:rsidRPr="00C535F4">
              <w:rPr>
                <w:szCs w:val="21"/>
              </w:rPr>
              <w:t>“</w:t>
            </w:r>
            <w:r w:rsidRPr="00C535F4">
              <w:rPr>
                <w:iCs/>
                <w:szCs w:val="21"/>
              </w:rPr>
              <w:t xml:space="preserve">Gaining admission to </w:t>
            </w:r>
            <w:proofErr w:type="spellStart"/>
            <w:r w:rsidRPr="00C535F4">
              <w:rPr>
                <w:iCs/>
                <w:szCs w:val="21"/>
              </w:rPr>
              <w:t>neidiban</w:t>
            </w:r>
            <w:proofErr w:type="spellEnd"/>
            <w:r w:rsidRPr="00C535F4">
              <w:rPr>
                <w:iCs/>
                <w:szCs w:val="21"/>
              </w:rPr>
              <w:t>: Exceptional rural and nomadic Tibetans</w:t>
            </w:r>
            <w:r w:rsidRPr="00C535F4">
              <w:rPr>
                <w:szCs w:val="21"/>
              </w:rPr>
              <w:t>”</w:t>
            </w:r>
          </w:p>
          <w:p w14:paraId="018B052E" w14:textId="77777777" w:rsidR="00981910" w:rsidRPr="00C535F4" w:rsidRDefault="00981910" w:rsidP="00A71638">
            <w:pPr>
              <w:ind w:firstLineChars="167" w:firstLine="351"/>
              <w:jc w:val="left"/>
              <w:rPr>
                <w:szCs w:val="21"/>
              </w:rPr>
            </w:pPr>
            <w:r w:rsidRPr="00C535F4">
              <w:rPr>
                <w:szCs w:val="21"/>
              </w:rPr>
              <w:t xml:space="preserve">■Rural Education Development in China, Hong Kong. 2014. </w:t>
            </w:r>
          </w:p>
          <w:p w14:paraId="5C7076A7" w14:textId="343F0431" w:rsidR="003E5AFB" w:rsidRPr="00C535F4" w:rsidRDefault="003E5AFB" w:rsidP="00003018">
            <w:pPr>
              <w:spacing w:beforeLines="50" w:before="156"/>
            </w:pPr>
          </w:p>
          <w:p w14:paraId="6AD89178" w14:textId="10840DC4" w:rsidR="00E47157" w:rsidRPr="00C535F4" w:rsidRDefault="00A353F4" w:rsidP="00E471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>mployment</w:t>
            </w:r>
          </w:p>
        </w:tc>
      </w:tr>
      <w:tr w:rsidR="00682132" w:rsidRPr="00C535F4" w14:paraId="11622BF8" w14:textId="77777777" w:rsidTr="00C268C4">
        <w:tc>
          <w:tcPr>
            <w:tcW w:w="9673" w:type="dxa"/>
          </w:tcPr>
          <w:p w14:paraId="18DDE906" w14:textId="69FB9AB1" w:rsidR="00981910" w:rsidRPr="00C535F4" w:rsidRDefault="00A353F4" w:rsidP="00981910">
            <w:pPr>
              <w:spacing w:beforeLines="50" w:before="156"/>
            </w:pPr>
            <w:r>
              <w:lastRenderedPageBreak/>
              <w:t xml:space="preserve">College of </w:t>
            </w:r>
            <w:r>
              <w:rPr>
                <w:rFonts w:hint="eastAsia"/>
              </w:rPr>
              <w:t>E</w:t>
            </w:r>
            <w:r>
              <w:t>ducational Sciences, Northwest Normal University</w:t>
            </w:r>
            <w:r w:rsidR="00456892">
              <w:rPr>
                <w:rFonts w:hint="eastAsia"/>
              </w:rPr>
              <w:t xml:space="preserve"> </w:t>
            </w:r>
            <w:r w:rsidR="00456892">
              <w:t>(</w:t>
            </w:r>
            <w:r>
              <w:t>August 2017</w:t>
            </w:r>
            <w:proofErr w:type="gramStart"/>
            <w:r>
              <w:t xml:space="preserve">-- </w:t>
            </w:r>
            <w:r w:rsidR="00456892">
              <w:rPr>
                <w:rFonts w:hint="eastAsia"/>
              </w:rPr>
              <w:t>)</w:t>
            </w:r>
            <w:proofErr w:type="gramEnd"/>
          </w:p>
          <w:p w14:paraId="1441555D" w14:textId="07BE4834" w:rsidR="00981910" w:rsidRPr="00C535F4" w:rsidRDefault="00A353F4" w:rsidP="00981910">
            <w:pPr>
              <w:spacing w:beforeLines="50" w:before="156"/>
            </w:pPr>
            <w:r>
              <w:rPr>
                <w:rFonts w:hint="eastAsia"/>
              </w:rPr>
              <w:t>S</w:t>
            </w:r>
            <w:r>
              <w:t>enior Research Assistant at Faculty of Education, HKU</w:t>
            </w:r>
            <w:r w:rsidR="00456892">
              <w:t xml:space="preserve"> </w:t>
            </w:r>
            <w:r w:rsidR="00456892">
              <w:rPr>
                <w:rFonts w:hint="eastAsia"/>
              </w:rPr>
              <w:t>(</w:t>
            </w:r>
            <w:r>
              <w:rPr>
                <w:rFonts w:hint="eastAsia"/>
              </w:rPr>
              <w:t>J</w:t>
            </w:r>
            <w:r>
              <w:t xml:space="preserve">anuary </w:t>
            </w:r>
            <w:r w:rsidR="00981910" w:rsidRPr="00C535F4">
              <w:t>201</w:t>
            </w:r>
            <w:r>
              <w:t>7-July, 2017</w:t>
            </w:r>
            <w:r w:rsidR="00456892">
              <w:t>)</w:t>
            </w:r>
          </w:p>
          <w:p w14:paraId="29747D85" w14:textId="608B3177" w:rsidR="00981910" w:rsidRPr="00C535F4" w:rsidRDefault="00A353F4" w:rsidP="00981910">
            <w:pPr>
              <w:spacing w:beforeLines="50" w:before="156"/>
            </w:pPr>
            <w:r>
              <w:rPr>
                <w:rFonts w:hint="eastAsia"/>
              </w:rPr>
              <w:t>R</w:t>
            </w:r>
            <w:r>
              <w:t>esearcher at Beijing Yilian Center of Legal aid and study for labor</w:t>
            </w:r>
            <w:r w:rsidR="00456892">
              <w:t xml:space="preserve"> </w:t>
            </w:r>
            <w:r w:rsidR="00456892">
              <w:rPr>
                <w:rFonts w:hint="eastAsia"/>
              </w:rPr>
              <w:t>(</w:t>
            </w:r>
            <w:r>
              <w:rPr>
                <w:rFonts w:hint="eastAsia"/>
              </w:rPr>
              <w:t>J</w:t>
            </w:r>
            <w:r>
              <w:t xml:space="preserve">anuary </w:t>
            </w:r>
            <w:r w:rsidR="00981910" w:rsidRPr="00C535F4">
              <w:t>2011</w:t>
            </w:r>
            <w:r>
              <w:t>-December, 2011</w:t>
            </w:r>
            <w:r w:rsidR="00456892">
              <w:rPr>
                <w:rFonts w:hint="eastAsia"/>
              </w:rPr>
              <w:t>)</w:t>
            </w:r>
          </w:p>
          <w:p w14:paraId="75001BA6" w14:textId="6AE8A843" w:rsidR="00981910" w:rsidRPr="00C535F4" w:rsidRDefault="00A353F4" w:rsidP="00981910">
            <w:pPr>
              <w:spacing w:beforeLines="50" w:before="156"/>
            </w:pPr>
            <w:r>
              <w:rPr>
                <w:rFonts w:hint="eastAsia"/>
              </w:rPr>
              <w:t>I</w:t>
            </w:r>
            <w:r>
              <w:t>nstitute of Contemporary Tibetan Studies, Tibet Academy of Social Sciences</w:t>
            </w:r>
            <w:r w:rsidR="00456892">
              <w:rPr>
                <w:rFonts w:hint="eastAsia"/>
              </w:rPr>
              <w:t xml:space="preserve"> </w:t>
            </w:r>
            <w:r w:rsidR="00456892">
              <w:t>(</w:t>
            </w:r>
            <w:r>
              <w:rPr>
                <w:rFonts w:hint="eastAsia"/>
              </w:rPr>
              <w:t>A</w:t>
            </w:r>
            <w:r>
              <w:t xml:space="preserve">ugust </w:t>
            </w:r>
            <w:r w:rsidR="00981910" w:rsidRPr="00C535F4">
              <w:t>2003-</w:t>
            </w:r>
            <w:r>
              <w:t xml:space="preserve">July </w:t>
            </w:r>
            <w:r w:rsidR="00981910" w:rsidRPr="00C535F4">
              <w:t>2009</w:t>
            </w:r>
            <w:r w:rsidR="00456892">
              <w:rPr>
                <w:rFonts w:hint="eastAsia"/>
              </w:rPr>
              <w:t>)</w:t>
            </w:r>
          </w:p>
          <w:p w14:paraId="1D913E16" w14:textId="77777777" w:rsidR="00B254F8" w:rsidRPr="00C535F4" w:rsidRDefault="00B254F8" w:rsidP="00B254F8">
            <w:pPr>
              <w:jc w:val="left"/>
              <w:rPr>
                <w:szCs w:val="21"/>
              </w:rPr>
            </w:pPr>
          </w:p>
          <w:p w14:paraId="33B066BD" w14:textId="58F42D29" w:rsidR="00682132" w:rsidRPr="00C535F4" w:rsidRDefault="00A353F4" w:rsidP="00682132">
            <w:pPr>
              <w:widowControl/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C</w:t>
            </w:r>
            <w:r>
              <w:rPr>
                <w:b/>
                <w:bCs/>
                <w:sz w:val="24"/>
                <w:szCs w:val="24"/>
              </w:rPr>
              <w:t>ourses Taught</w:t>
            </w:r>
          </w:p>
        </w:tc>
      </w:tr>
      <w:tr w:rsidR="00A919BA" w:rsidRPr="00C535F4" w14:paraId="3B80D510" w14:textId="77777777" w:rsidTr="00C268C4">
        <w:tc>
          <w:tcPr>
            <w:tcW w:w="9673" w:type="dxa"/>
          </w:tcPr>
          <w:p w14:paraId="6F0FD74C" w14:textId="2CFA9734" w:rsidR="00981910" w:rsidRPr="00E86E43" w:rsidRDefault="00A353F4" w:rsidP="00B90FA9">
            <w:pPr>
              <w:spacing w:beforeLines="50" w:before="15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>ociology of Education</w:t>
            </w:r>
            <w:r w:rsidR="00981910" w:rsidRPr="00C535F4">
              <w:rPr>
                <w:szCs w:val="21"/>
              </w:rPr>
              <w:t xml:space="preserve"> </w:t>
            </w:r>
            <w:r w:rsidR="00E86E43">
              <w:rPr>
                <w:szCs w:val="21"/>
              </w:rPr>
              <w:t>(</w:t>
            </w:r>
            <w:r w:rsidR="00456892">
              <w:rPr>
                <w:szCs w:val="21"/>
              </w:rPr>
              <w:t xml:space="preserve">for </w:t>
            </w:r>
            <w:r>
              <w:rPr>
                <w:rFonts w:hint="eastAsia"/>
                <w:szCs w:val="21"/>
              </w:rPr>
              <w:t>u</w:t>
            </w:r>
            <w:r>
              <w:rPr>
                <w:szCs w:val="21"/>
              </w:rPr>
              <w:t xml:space="preserve">ndergraduates and </w:t>
            </w:r>
            <w:r>
              <w:rPr>
                <w:rFonts w:hint="eastAsia"/>
                <w:szCs w:val="21"/>
              </w:rPr>
              <w:t>M</w:t>
            </w:r>
            <w:r>
              <w:rPr>
                <w:szCs w:val="21"/>
              </w:rPr>
              <w:t>.A. students</w:t>
            </w:r>
            <w:r w:rsidR="00817DDE">
              <w:rPr>
                <w:rFonts w:hint="eastAsia"/>
                <w:szCs w:val="21"/>
              </w:rPr>
              <w:t>,</w:t>
            </w:r>
            <w:r w:rsidR="00817DDE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since </w:t>
            </w:r>
            <w:r w:rsidR="00981910" w:rsidRPr="00C535F4">
              <w:rPr>
                <w:szCs w:val="21"/>
              </w:rPr>
              <w:t>2019</w:t>
            </w:r>
            <w:r w:rsidR="00E86E43">
              <w:rPr>
                <w:szCs w:val="21"/>
              </w:rPr>
              <w:t>)</w:t>
            </w:r>
          </w:p>
          <w:p w14:paraId="63107F4D" w14:textId="05320C94" w:rsidR="00981910" w:rsidRPr="00C535F4" w:rsidRDefault="00A353F4" w:rsidP="00B90FA9">
            <w:pPr>
              <w:spacing w:beforeLines="50" w:before="156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Doing </w:t>
            </w:r>
            <w:r>
              <w:rPr>
                <w:rFonts w:hint="eastAsia"/>
                <w:szCs w:val="21"/>
              </w:rPr>
              <w:t>Q</w:t>
            </w:r>
            <w:r>
              <w:rPr>
                <w:szCs w:val="21"/>
              </w:rPr>
              <w:t>ualitative Research</w:t>
            </w:r>
            <w:r w:rsidR="00981910" w:rsidRPr="00C535F4">
              <w:rPr>
                <w:szCs w:val="21"/>
              </w:rPr>
              <w:t xml:space="preserve"> </w:t>
            </w:r>
            <w:r w:rsidR="00E86E43">
              <w:rPr>
                <w:rFonts w:hint="eastAsia"/>
                <w:szCs w:val="21"/>
              </w:rPr>
              <w:t>(</w:t>
            </w:r>
            <w:r w:rsidR="00456892">
              <w:rPr>
                <w:szCs w:val="21"/>
              </w:rPr>
              <w:t xml:space="preserve">for </w:t>
            </w:r>
            <w:r>
              <w:rPr>
                <w:rFonts w:hint="eastAsia"/>
                <w:szCs w:val="21"/>
              </w:rPr>
              <w:t>u</w:t>
            </w:r>
            <w:r>
              <w:rPr>
                <w:szCs w:val="21"/>
              </w:rPr>
              <w:t>ndergraduates and postgraduates</w:t>
            </w:r>
            <w:r w:rsidR="00817DDE">
              <w:rPr>
                <w:rFonts w:hint="eastAsia"/>
                <w:szCs w:val="21"/>
              </w:rPr>
              <w:t>,</w:t>
            </w:r>
            <w:r w:rsidR="00817DDE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 xml:space="preserve">ince </w:t>
            </w:r>
            <w:r w:rsidR="00981910" w:rsidRPr="00C535F4">
              <w:rPr>
                <w:szCs w:val="21"/>
              </w:rPr>
              <w:t>2017</w:t>
            </w:r>
            <w:r w:rsidR="00E86E43">
              <w:rPr>
                <w:rFonts w:hint="eastAsia"/>
                <w:szCs w:val="21"/>
              </w:rPr>
              <w:t>)</w:t>
            </w:r>
          </w:p>
          <w:p w14:paraId="2FE5857B" w14:textId="238BB671" w:rsidR="00981910" w:rsidRPr="00C535F4" w:rsidRDefault="00E86E43" w:rsidP="00981910">
            <w:pPr>
              <w:spacing w:beforeLines="50" w:before="15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>nglish for Education</w:t>
            </w:r>
            <w:r w:rsidR="00981910" w:rsidRPr="00C535F4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(</w:t>
            </w:r>
            <w:r w:rsidR="00456892">
              <w:rPr>
                <w:szCs w:val="21"/>
              </w:rPr>
              <w:t xml:space="preserve">for </w:t>
            </w:r>
            <w:r>
              <w:rPr>
                <w:rFonts w:hint="eastAsia"/>
                <w:szCs w:val="21"/>
              </w:rPr>
              <w:t>u</w:t>
            </w:r>
            <w:r>
              <w:rPr>
                <w:szCs w:val="21"/>
              </w:rPr>
              <w:t>ndergraduates</w:t>
            </w:r>
            <w:r w:rsidR="00817DDE">
              <w:rPr>
                <w:rFonts w:hint="eastAsia"/>
                <w:szCs w:val="21"/>
              </w:rPr>
              <w:t>,</w:t>
            </w:r>
            <w:r w:rsidR="00817DDE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since</w:t>
            </w:r>
            <w:r>
              <w:rPr>
                <w:szCs w:val="21"/>
              </w:rPr>
              <w:t xml:space="preserve"> 2021</w:t>
            </w:r>
            <w:r>
              <w:rPr>
                <w:rFonts w:hint="eastAsia"/>
                <w:szCs w:val="21"/>
              </w:rPr>
              <w:t>)</w:t>
            </w:r>
          </w:p>
          <w:p w14:paraId="56295EDA" w14:textId="369D0B4D" w:rsidR="00981910" w:rsidRPr="00C535F4" w:rsidRDefault="00E86E43" w:rsidP="00B90FA9">
            <w:pPr>
              <w:spacing w:beforeLines="50" w:before="15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Inter</w:t>
            </w:r>
            <w:r>
              <w:rPr>
                <w:szCs w:val="21"/>
              </w:rPr>
              <w:t>national and Comparative Education</w:t>
            </w:r>
            <w:r w:rsidR="00981910" w:rsidRPr="00C535F4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(</w:t>
            </w:r>
            <w:r w:rsidR="00456892">
              <w:rPr>
                <w:szCs w:val="21"/>
              </w:rPr>
              <w:t>for u</w:t>
            </w:r>
            <w:r>
              <w:rPr>
                <w:szCs w:val="21"/>
              </w:rPr>
              <w:t>ndergraduate</w:t>
            </w:r>
            <w:r w:rsidR="00456892">
              <w:rPr>
                <w:szCs w:val="21"/>
              </w:rPr>
              <w:t>s</w:t>
            </w:r>
            <w:r>
              <w:rPr>
                <w:szCs w:val="21"/>
              </w:rPr>
              <w:t xml:space="preserve"> and M.A. students</w:t>
            </w:r>
            <w:r w:rsidR="00817DDE">
              <w:rPr>
                <w:rFonts w:hint="eastAsia"/>
                <w:szCs w:val="21"/>
              </w:rPr>
              <w:t>,</w:t>
            </w:r>
            <w:r w:rsidR="00817DDE">
              <w:rPr>
                <w:szCs w:val="21"/>
              </w:rPr>
              <w:t xml:space="preserve"> </w:t>
            </w:r>
            <w:r w:rsidR="00981910" w:rsidRPr="00C535F4">
              <w:rPr>
                <w:szCs w:val="21"/>
              </w:rPr>
              <w:t>2019-2021</w:t>
            </w:r>
            <w:r>
              <w:rPr>
                <w:rFonts w:hint="eastAsia"/>
                <w:szCs w:val="21"/>
              </w:rPr>
              <w:t>)</w:t>
            </w:r>
          </w:p>
          <w:p w14:paraId="6B18E8C4" w14:textId="422B9D71" w:rsidR="00B90FA9" w:rsidRPr="00C535F4" w:rsidRDefault="00E86E43" w:rsidP="00B90FA9">
            <w:pPr>
              <w:spacing w:beforeLines="50" w:before="15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>ducational Principles</w:t>
            </w:r>
            <w:r w:rsidR="00981910" w:rsidRPr="00C535F4">
              <w:rPr>
                <w:szCs w:val="21"/>
              </w:rPr>
              <w:t xml:space="preserve"> </w:t>
            </w:r>
            <w:r>
              <w:rPr>
                <w:szCs w:val="21"/>
              </w:rPr>
              <w:t>(</w:t>
            </w:r>
            <w:r w:rsidR="00456892">
              <w:rPr>
                <w:szCs w:val="21"/>
              </w:rPr>
              <w:t xml:space="preserve">for </w:t>
            </w:r>
            <w:r>
              <w:rPr>
                <w:rFonts w:hint="eastAsia"/>
                <w:szCs w:val="21"/>
              </w:rPr>
              <w:t>u</w:t>
            </w:r>
            <w:r>
              <w:rPr>
                <w:szCs w:val="21"/>
              </w:rPr>
              <w:t>ndergraduates</w:t>
            </w:r>
            <w:r w:rsidR="00817DDE">
              <w:rPr>
                <w:rFonts w:hint="eastAsia"/>
                <w:szCs w:val="21"/>
              </w:rPr>
              <w:t>,</w:t>
            </w:r>
            <w:r w:rsidR="00817DDE">
              <w:rPr>
                <w:szCs w:val="21"/>
              </w:rPr>
              <w:t xml:space="preserve"> </w:t>
            </w:r>
            <w:r w:rsidR="00981910" w:rsidRPr="00C535F4">
              <w:rPr>
                <w:szCs w:val="21"/>
              </w:rPr>
              <w:t>2017</w:t>
            </w:r>
            <w:r>
              <w:rPr>
                <w:szCs w:val="21"/>
              </w:rPr>
              <w:t>-</w:t>
            </w:r>
            <w:r w:rsidR="00981910" w:rsidRPr="00C535F4">
              <w:rPr>
                <w:szCs w:val="21"/>
              </w:rPr>
              <w:t>2020</w:t>
            </w:r>
            <w:r>
              <w:rPr>
                <w:rFonts w:hint="eastAsia"/>
                <w:szCs w:val="21"/>
              </w:rPr>
              <w:t>)</w:t>
            </w:r>
          </w:p>
          <w:p w14:paraId="5E4A38CA" w14:textId="77777777" w:rsidR="00D11D44" w:rsidRPr="00C535F4" w:rsidRDefault="00D11D44" w:rsidP="00B90FA9">
            <w:pPr>
              <w:spacing w:beforeLines="50" w:before="156"/>
              <w:jc w:val="left"/>
              <w:rPr>
                <w:szCs w:val="21"/>
              </w:rPr>
            </w:pPr>
          </w:p>
          <w:p w14:paraId="1B94EE25" w14:textId="24B392FC" w:rsidR="00A919BA" w:rsidRPr="00C535F4" w:rsidRDefault="00E86E43" w:rsidP="00981910">
            <w:pPr>
              <w:widowControl/>
              <w:spacing w:beforeLines="50" w:before="15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Professional Services</w:t>
            </w:r>
          </w:p>
        </w:tc>
      </w:tr>
      <w:tr w:rsidR="008C07E1" w:rsidRPr="00C535F4" w14:paraId="75544F46" w14:textId="77777777" w:rsidTr="00C268C4">
        <w:tc>
          <w:tcPr>
            <w:tcW w:w="9673" w:type="dxa"/>
          </w:tcPr>
          <w:p w14:paraId="326F5E4A" w14:textId="329741C4" w:rsidR="008E114D" w:rsidRPr="00C535F4" w:rsidRDefault="00E86E43" w:rsidP="00EF0EBC">
            <w:pPr>
              <w:spacing w:beforeLines="50" w:before="156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Co-editor for </w:t>
            </w:r>
            <w:r w:rsidR="00981910" w:rsidRPr="00C535F4">
              <w:rPr>
                <w:szCs w:val="21"/>
              </w:rPr>
              <w:t>Chinese Education &amp; Society</w:t>
            </w:r>
            <w:r w:rsidR="00981910" w:rsidRPr="00C535F4"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 xml:space="preserve">ince </w:t>
            </w:r>
            <w:r w:rsidR="00981910" w:rsidRPr="00C535F4">
              <w:rPr>
                <w:szCs w:val="21"/>
              </w:rPr>
              <w:t>2021</w:t>
            </w:r>
            <w:r w:rsidR="00981910" w:rsidRPr="00C535F4">
              <w:rPr>
                <w:szCs w:val="21"/>
              </w:rPr>
              <w:t>）</w:t>
            </w:r>
          </w:p>
          <w:p w14:paraId="7D15F42C" w14:textId="00C8CB05" w:rsidR="00981910" w:rsidRPr="00C535F4" w:rsidRDefault="00E86E43" w:rsidP="00EF0EBC">
            <w:pPr>
              <w:spacing w:beforeLines="50" w:before="156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Reviewer for </w:t>
            </w:r>
            <w:r w:rsidR="00981910" w:rsidRPr="00C535F4">
              <w:rPr>
                <w:szCs w:val="21"/>
              </w:rPr>
              <w:t>The Journal of Higher Education Research (</w:t>
            </w:r>
            <w:r>
              <w:rPr>
                <w:szCs w:val="21"/>
              </w:rPr>
              <w:t xml:space="preserve">since </w:t>
            </w:r>
            <w:r w:rsidR="00981910" w:rsidRPr="00C535F4">
              <w:rPr>
                <w:szCs w:val="21"/>
              </w:rPr>
              <w:t>2014)</w:t>
            </w:r>
          </w:p>
          <w:p w14:paraId="50F7B10C" w14:textId="12451AAB" w:rsidR="00981910" w:rsidRPr="00C535F4" w:rsidRDefault="00E86E43" w:rsidP="00EF0EBC">
            <w:pPr>
              <w:spacing w:beforeLines="50" w:before="156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Reviewer for Fudan Education Review (since </w:t>
            </w:r>
            <w:r w:rsidR="00981910" w:rsidRPr="00C535F4">
              <w:rPr>
                <w:szCs w:val="21"/>
              </w:rPr>
              <w:t>2022</w:t>
            </w:r>
            <w:r>
              <w:rPr>
                <w:rFonts w:hint="eastAsia"/>
                <w:szCs w:val="21"/>
              </w:rPr>
              <w:t>)</w:t>
            </w:r>
          </w:p>
          <w:p w14:paraId="75810A48" w14:textId="466AA6AD" w:rsidR="00E47157" w:rsidRPr="00C535F4" w:rsidRDefault="00E86E43" w:rsidP="00EF0EBC">
            <w:pPr>
              <w:spacing w:beforeLines="50" w:before="15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R</w:t>
            </w:r>
            <w:r>
              <w:rPr>
                <w:szCs w:val="21"/>
              </w:rPr>
              <w:t xml:space="preserve">eviewer for Journal of National Academy of Educational Administration </w:t>
            </w:r>
            <w:r>
              <w:rPr>
                <w:rFonts w:hint="eastAsia"/>
                <w:szCs w:val="21"/>
              </w:rPr>
              <w:t>(S</w:t>
            </w:r>
            <w:r>
              <w:rPr>
                <w:szCs w:val="21"/>
              </w:rPr>
              <w:t xml:space="preserve">ince </w:t>
            </w:r>
            <w:r w:rsidR="00981910" w:rsidRPr="00C535F4">
              <w:rPr>
                <w:szCs w:val="21"/>
              </w:rPr>
              <w:t>2022</w:t>
            </w:r>
            <w:r>
              <w:rPr>
                <w:rFonts w:hint="eastAsia"/>
                <w:szCs w:val="21"/>
              </w:rPr>
              <w:t>)</w:t>
            </w:r>
          </w:p>
          <w:p w14:paraId="57408FF4" w14:textId="77777777" w:rsidR="00981910" w:rsidRPr="00C535F4" w:rsidRDefault="00981910" w:rsidP="00B130D0">
            <w:pPr>
              <w:jc w:val="left"/>
              <w:rPr>
                <w:b/>
                <w:bCs/>
                <w:szCs w:val="21"/>
              </w:rPr>
            </w:pPr>
          </w:p>
          <w:p w14:paraId="72745E58" w14:textId="4059A676" w:rsidR="00AC0D95" w:rsidRPr="00C535F4" w:rsidRDefault="00E86E43" w:rsidP="00AC0D95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>wards</w:t>
            </w:r>
          </w:p>
        </w:tc>
      </w:tr>
      <w:tr w:rsidR="008C07E1" w:rsidRPr="00C535F4" w14:paraId="2AB53CBF" w14:textId="77777777" w:rsidTr="00C268C4">
        <w:tc>
          <w:tcPr>
            <w:tcW w:w="9673" w:type="dxa"/>
          </w:tcPr>
          <w:p w14:paraId="3E7233A1" w14:textId="03AADD91" w:rsidR="00AC0D95" w:rsidRPr="00C535F4" w:rsidRDefault="00E86E43" w:rsidP="00EF0EBC">
            <w:pPr>
              <w:spacing w:beforeLines="50" w:before="15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>merging Scholar of Teaching and Research at Northwest Normal University</w:t>
            </w:r>
            <w:r w:rsidR="00695147" w:rsidRPr="00C535F4">
              <w:rPr>
                <w:szCs w:val="21"/>
              </w:rPr>
              <w:t>（</w:t>
            </w:r>
            <w:r w:rsidR="00695147" w:rsidRPr="00C535F4">
              <w:rPr>
                <w:szCs w:val="21"/>
              </w:rPr>
              <w:t>2021-2022</w:t>
            </w:r>
            <w:r w:rsidR="00695147" w:rsidRPr="00C535F4">
              <w:rPr>
                <w:szCs w:val="21"/>
              </w:rPr>
              <w:t>）</w:t>
            </w:r>
          </w:p>
          <w:p w14:paraId="3E33836D" w14:textId="764659FA" w:rsidR="00AC0D95" w:rsidRPr="00C535F4" w:rsidRDefault="00E86E43" w:rsidP="00EF0EBC">
            <w:pPr>
              <w:spacing w:beforeLines="50" w:before="15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O</w:t>
            </w:r>
            <w:r>
              <w:rPr>
                <w:szCs w:val="21"/>
              </w:rPr>
              <w:t>utstanding Class Adviser at Northwest Normal University</w:t>
            </w:r>
            <w:r w:rsidRPr="00C535F4">
              <w:rPr>
                <w:szCs w:val="21"/>
              </w:rPr>
              <w:t xml:space="preserve"> </w:t>
            </w:r>
            <w:r w:rsidR="00AC0D95" w:rsidRPr="00C535F4">
              <w:rPr>
                <w:szCs w:val="21"/>
              </w:rPr>
              <w:t>(20</w:t>
            </w:r>
            <w:r w:rsidR="00695147" w:rsidRPr="00C535F4">
              <w:rPr>
                <w:szCs w:val="21"/>
              </w:rPr>
              <w:t>21</w:t>
            </w:r>
            <w:r w:rsidR="00AC0D95" w:rsidRPr="00C535F4">
              <w:rPr>
                <w:szCs w:val="21"/>
              </w:rPr>
              <w:t>)</w:t>
            </w:r>
          </w:p>
          <w:p w14:paraId="5945C191" w14:textId="40426E66" w:rsidR="00AC0D95" w:rsidRPr="00C535F4" w:rsidRDefault="00E86E43" w:rsidP="00EF0EBC">
            <w:pPr>
              <w:spacing w:beforeLines="50" w:before="156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Postgraduate Scholarship </w:t>
            </w:r>
            <w:r w:rsidR="00817DDE">
              <w:rPr>
                <w:szCs w:val="21"/>
              </w:rPr>
              <w:t xml:space="preserve">at the University of Hong Kong </w:t>
            </w:r>
            <w:r w:rsidR="00AC0D95" w:rsidRPr="00C535F4">
              <w:rPr>
                <w:szCs w:val="21"/>
              </w:rPr>
              <w:t>(201</w:t>
            </w:r>
            <w:r w:rsidR="00695147" w:rsidRPr="00C535F4">
              <w:rPr>
                <w:szCs w:val="21"/>
              </w:rPr>
              <w:t>2-2015</w:t>
            </w:r>
            <w:r w:rsidR="00AC0D95" w:rsidRPr="00C535F4">
              <w:rPr>
                <w:szCs w:val="21"/>
              </w:rPr>
              <w:t>)</w:t>
            </w:r>
          </w:p>
          <w:p w14:paraId="641FB0C3" w14:textId="781A5AF3" w:rsidR="00AC0D95" w:rsidRPr="00C535F4" w:rsidRDefault="00817DDE" w:rsidP="00EF0EBC">
            <w:pPr>
              <w:spacing w:beforeLines="50" w:before="15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  <w:r>
              <w:rPr>
                <w:szCs w:val="21"/>
              </w:rPr>
              <w:t xml:space="preserve">nternational Conference Grant at the University of Hong Kong </w:t>
            </w:r>
            <w:r w:rsidR="00AC0D95" w:rsidRPr="00C535F4">
              <w:rPr>
                <w:szCs w:val="21"/>
              </w:rPr>
              <w:t>(201</w:t>
            </w:r>
            <w:r w:rsidR="00695147" w:rsidRPr="00C535F4">
              <w:rPr>
                <w:szCs w:val="21"/>
              </w:rPr>
              <w:t>4</w:t>
            </w:r>
            <w:r w:rsidR="00745213">
              <w:rPr>
                <w:rFonts w:hint="eastAsia"/>
                <w:szCs w:val="21"/>
              </w:rPr>
              <w:t>,</w:t>
            </w:r>
            <w:r w:rsidR="00745213">
              <w:rPr>
                <w:szCs w:val="21"/>
              </w:rPr>
              <w:t xml:space="preserve"> </w:t>
            </w:r>
            <w:r w:rsidR="00695147" w:rsidRPr="00C535F4">
              <w:rPr>
                <w:szCs w:val="21"/>
              </w:rPr>
              <w:t>2015</w:t>
            </w:r>
            <w:r w:rsidR="00AC0D95" w:rsidRPr="00C535F4">
              <w:rPr>
                <w:szCs w:val="21"/>
              </w:rPr>
              <w:t>)</w:t>
            </w:r>
          </w:p>
          <w:p w14:paraId="2ECD27EB" w14:textId="296D31B7" w:rsidR="00AC0D95" w:rsidRPr="00C535F4" w:rsidRDefault="00817DDE" w:rsidP="00EF0EBC">
            <w:pPr>
              <w:spacing w:beforeLines="50" w:before="15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  <w:r>
              <w:rPr>
                <w:szCs w:val="21"/>
              </w:rPr>
              <w:t>nternational Fellowship of the Ford Foundation</w:t>
            </w:r>
            <w:r w:rsidR="00AC0D95" w:rsidRPr="00C535F4">
              <w:rPr>
                <w:szCs w:val="21"/>
              </w:rPr>
              <w:t xml:space="preserve"> (20</w:t>
            </w:r>
            <w:r w:rsidR="00695147" w:rsidRPr="00C535F4">
              <w:rPr>
                <w:szCs w:val="21"/>
              </w:rPr>
              <w:t>09-2010</w:t>
            </w:r>
            <w:r w:rsidR="00AC0D95" w:rsidRPr="00C535F4">
              <w:rPr>
                <w:szCs w:val="21"/>
              </w:rPr>
              <w:t>)</w:t>
            </w:r>
          </w:p>
          <w:p w14:paraId="66501EAA" w14:textId="454D1CE3" w:rsidR="008C07E1" w:rsidRPr="00C535F4" w:rsidRDefault="008C07E1" w:rsidP="00AC0D95">
            <w:pPr>
              <w:jc w:val="left"/>
              <w:rPr>
                <w:szCs w:val="21"/>
              </w:rPr>
            </w:pPr>
          </w:p>
        </w:tc>
      </w:tr>
    </w:tbl>
    <w:p w14:paraId="4258195C" w14:textId="77777777" w:rsidR="00765A19" w:rsidRPr="00C535F4" w:rsidRDefault="00765A19" w:rsidP="00981910">
      <w:pPr>
        <w:jc w:val="left"/>
      </w:pPr>
    </w:p>
    <w:sectPr w:rsidR="00765A19" w:rsidRPr="00C535F4" w:rsidSect="00EB40DD">
      <w:pgSz w:w="11906" w:h="16838"/>
      <w:pgMar w:top="993" w:right="99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3A762" w14:textId="77777777" w:rsidR="00EB40DD" w:rsidRDefault="00EB40DD" w:rsidP="008C6505">
      <w:r>
        <w:separator/>
      </w:r>
    </w:p>
  </w:endnote>
  <w:endnote w:type="continuationSeparator" w:id="0">
    <w:p w14:paraId="1B6ADFD0" w14:textId="77777777" w:rsidR="00EB40DD" w:rsidRDefault="00EB40DD" w:rsidP="008C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D4A5C" w14:textId="77777777" w:rsidR="00EB40DD" w:rsidRDefault="00EB40DD" w:rsidP="008C6505">
      <w:r>
        <w:separator/>
      </w:r>
    </w:p>
  </w:footnote>
  <w:footnote w:type="continuationSeparator" w:id="0">
    <w:p w14:paraId="13550596" w14:textId="77777777" w:rsidR="00EB40DD" w:rsidRDefault="00EB40DD" w:rsidP="008C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83CF8"/>
    <w:multiLevelType w:val="hybridMultilevel"/>
    <w:tmpl w:val="F76EC58C"/>
    <w:lvl w:ilvl="0" w:tplc="094E5C2C">
      <w:start w:val="1"/>
      <w:numFmt w:val="bullet"/>
      <w:lvlText w:val=""/>
      <w:lvlJc w:val="left"/>
      <w:pPr>
        <w:ind w:left="2236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265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9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1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7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20"/>
      </w:pPr>
      <w:rPr>
        <w:rFonts w:ascii="Wingdings" w:hAnsi="Wingdings" w:hint="default"/>
      </w:rPr>
    </w:lvl>
  </w:abstractNum>
  <w:abstractNum w:abstractNumId="1" w15:restartNumberingAfterBreak="0">
    <w:nsid w:val="0E5B713C"/>
    <w:multiLevelType w:val="hybridMultilevel"/>
    <w:tmpl w:val="6AD2883E"/>
    <w:lvl w:ilvl="0" w:tplc="36967826">
      <w:start w:val="1"/>
      <w:numFmt w:val="bullet"/>
      <w:lvlText w:val=""/>
      <w:lvlJc w:val="left"/>
      <w:pPr>
        <w:ind w:left="2129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254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0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6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89" w:hanging="420"/>
      </w:pPr>
      <w:rPr>
        <w:rFonts w:ascii="Wingdings" w:hAnsi="Wingdings" w:hint="default"/>
      </w:rPr>
    </w:lvl>
  </w:abstractNum>
  <w:abstractNum w:abstractNumId="2" w15:restartNumberingAfterBreak="0">
    <w:nsid w:val="125D1D5D"/>
    <w:multiLevelType w:val="hybridMultilevel"/>
    <w:tmpl w:val="EDE62206"/>
    <w:lvl w:ilvl="0" w:tplc="A216C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26976A0"/>
    <w:multiLevelType w:val="hybridMultilevel"/>
    <w:tmpl w:val="B060021C"/>
    <w:lvl w:ilvl="0" w:tplc="61C8AF04">
      <w:start w:val="1"/>
      <w:numFmt w:val="bullet"/>
      <w:lvlText w:val=""/>
      <w:lvlJc w:val="left"/>
      <w:pPr>
        <w:ind w:left="4097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451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9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5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77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1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1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03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457" w:hanging="420"/>
      </w:pPr>
      <w:rPr>
        <w:rFonts w:ascii="Wingdings" w:hAnsi="Wingdings" w:hint="default"/>
      </w:rPr>
    </w:lvl>
  </w:abstractNum>
  <w:abstractNum w:abstractNumId="4" w15:restartNumberingAfterBreak="0">
    <w:nsid w:val="1621324D"/>
    <w:multiLevelType w:val="hybridMultilevel"/>
    <w:tmpl w:val="7CEA9A14"/>
    <w:lvl w:ilvl="0" w:tplc="630E7C2A">
      <w:start w:val="1"/>
      <w:numFmt w:val="bullet"/>
      <w:lvlText w:val=""/>
      <w:lvlJc w:val="left"/>
      <w:pPr>
        <w:ind w:left="2113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253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73" w:hanging="420"/>
      </w:pPr>
      <w:rPr>
        <w:rFonts w:ascii="Wingdings" w:hAnsi="Wingdings" w:hint="default"/>
      </w:rPr>
    </w:lvl>
  </w:abstractNum>
  <w:abstractNum w:abstractNumId="5" w15:restartNumberingAfterBreak="0">
    <w:nsid w:val="1A6E330F"/>
    <w:multiLevelType w:val="hybridMultilevel"/>
    <w:tmpl w:val="9EE8D21C"/>
    <w:lvl w:ilvl="0" w:tplc="FAECBF2E">
      <w:start w:val="1"/>
      <w:numFmt w:val="bullet"/>
      <w:lvlText w:val=""/>
      <w:lvlJc w:val="left"/>
      <w:pPr>
        <w:ind w:left="2129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254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0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6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89" w:hanging="420"/>
      </w:pPr>
      <w:rPr>
        <w:rFonts w:ascii="Wingdings" w:hAnsi="Wingdings" w:hint="default"/>
      </w:rPr>
    </w:lvl>
  </w:abstractNum>
  <w:abstractNum w:abstractNumId="6" w15:restartNumberingAfterBreak="0">
    <w:nsid w:val="1E6D7452"/>
    <w:multiLevelType w:val="hybridMultilevel"/>
    <w:tmpl w:val="DC124560"/>
    <w:lvl w:ilvl="0" w:tplc="D38C5010">
      <w:start w:val="1"/>
      <w:numFmt w:val="bullet"/>
      <w:lvlText w:val=""/>
      <w:lvlJc w:val="left"/>
      <w:pPr>
        <w:ind w:left="2112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253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9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5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72" w:hanging="420"/>
      </w:pPr>
      <w:rPr>
        <w:rFonts w:ascii="Wingdings" w:hAnsi="Wingdings" w:hint="default"/>
      </w:rPr>
    </w:lvl>
  </w:abstractNum>
  <w:abstractNum w:abstractNumId="7" w15:restartNumberingAfterBreak="0">
    <w:nsid w:val="33143913"/>
    <w:multiLevelType w:val="hybridMultilevel"/>
    <w:tmpl w:val="F0A46804"/>
    <w:lvl w:ilvl="0" w:tplc="CA523758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8" w15:restartNumberingAfterBreak="0">
    <w:nsid w:val="360106C3"/>
    <w:multiLevelType w:val="hybridMultilevel"/>
    <w:tmpl w:val="D2500536"/>
    <w:lvl w:ilvl="0" w:tplc="684A3974">
      <w:start w:val="1"/>
      <w:numFmt w:val="bullet"/>
      <w:lvlText w:val=""/>
      <w:lvlJc w:val="left"/>
      <w:pPr>
        <w:ind w:left="2129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254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0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6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89" w:hanging="420"/>
      </w:pPr>
      <w:rPr>
        <w:rFonts w:ascii="Wingdings" w:hAnsi="Wingdings" w:hint="default"/>
      </w:rPr>
    </w:lvl>
  </w:abstractNum>
  <w:abstractNum w:abstractNumId="9" w15:restartNumberingAfterBreak="0">
    <w:nsid w:val="3D31472F"/>
    <w:multiLevelType w:val="hybridMultilevel"/>
    <w:tmpl w:val="F49EF338"/>
    <w:lvl w:ilvl="0" w:tplc="62804672">
      <w:start w:val="1"/>
      <w:numFmt w:val="bullet"/>
      <w:lvlText w:val=""/>
      <w:lvlJc w:val="left"/>
      <w:pPr>
        <w:ind w:left="2188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26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48" w:hanging="420"/>
      </w:pPr>
      <w:rPr>
        <w:rFonts w:ascii="Wingdings" w:hAnsi="Wingdings" w:hint="default"/>
      </w:rPr>
    </w:lvl>
  </w:abstractNum>
  <w:abstractNum w:abstractNumId="10" w15:restartNumberingAfterBreak="0">
    <w:nsid w:val="469F17AA"/>
    <w:multiLevelType w:val="hybridMultilevel"/>
    <w:tmpl w:val="3BAA6928"/>
    <w:lvl w:ilvl="0" w:tplc="8140DAC4">
      <w:start w:val="1"/>
      <w:numFmt w:val="bullet"/>
      <w:lvlText w:val=""/>
      <w:lvlJc w:val="left"/>
      <w:pPr>
        <w:ind w:left="2129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254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0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6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89" w:hanging="420"/>
      </w:pPr>
      <w:rPr>
        <w:rFonts w:ascii="Wingdings" w:hAnsi="Wingdings" w:hint="default"/>
      </w:rPr>
    </w:lvl>
  </w:abstractNum>
  <w:abstractNum w:abstractNumId="11" w15:restartNumberingAfterBreak="0">
    <w:nsid w:val="47E431C9"/>
    <w:multiLevelType w:val="hybridMultilevel"/>
    <w:tmpl w:val="09C64D7E"/>
    <w:lvl w:ilvl="0" w:tplc="4258A708">
      <w:start w:val="1"/>
      <w:numFmt w:val="bullet"/>
      <w:lvlText w:val=""/>
      <w:lvlJc w:val="left"/>
      <w:pPr>
        <w:ind w:left="-289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13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7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39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8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3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65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071" w:hanging="420"/>
      </w:pPr>
      <w:rPr>
        <w:rFonts w:ascii="Wingdings" w:hAnsi="Wingdings" w:hint="default"/>
      </w:rPr>
    </w:lvl>
  </w:abstractNum>
  <w:abstractNum w:abstractNumId="12" w15:restartNumberingAfterBreak="0">
    <w:nsid w:val="4DFA42E0"/>
    <w:multiLevelType w:val="hybridMultilevel"/>
    <w:tmpl w:val="47EA3B5E"/>
    <w:lvl w:ilvl="0" w:tplc="10C49B9A">
      <w:start w:val="1"/>
      <w:numFmt w:val="bullet"/>
      <w:lvlText w:val=""/>
      <w:lvlJc w:val="left"/>
      <w:pPr>
        <w:ind w:left="2129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254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0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6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89" w:hanging="420"/>
      </w:pPr>
      <w:rPr>
        <w:rFonts w:ascii="Wingdings" w:hAnsi="Wingdings" w:hint="default"/>
      </w:rPr>
    </w:lvl>
  </w:abstractNum>
  <w:abstractNum w:abstractNumId="13" w15:restartNumberingAfterBreak="0">
    <w:nsid w:val="4E3F7CF7"/>
    <w:multiLevelType w:val="hybridMultilevel"/>
    <w:tmpl w:val="4BA468BC"/>
    <w:lvl w:ilvl="0" w:tplc="22C064B0">
      <w:start w:val="1"/>
      <w:numFmt w:val="decimal"/>
      <w:lvlText w:val="%1."/>
      <w:lvlJc w:val="left"/>
      <w:pPr>
        <w:ind w:left="52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000" w:hanging="420"/>
      </w:pPr>
    </w:lvl>
    <w:lvl w:ilvl="2" w:tplc="0409001B" w:tentative="1">
      <w:start w:val="1"/>
      <w:numFmt w:val="lowerRoman"/>
      <w:lvlText w:val="%3."/>
      <w:lvlJc w:val="righ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9" w:tentative="1">
      <w:start w:val="1"/>
      <w:numFmt w:val="lowerLetter"/>
      <w:lvlText w:val="%5)"/>
      <w:lvlJc w:val="left"/>
      <w:pPr>
        <w:ind w:left="2260" w:hanging="420"/>
      </w:pPr>
    </w:lvl>
    <w:lvl w:ilvl="5" w:tplc="0409001B" w:tentative="1">
      <w:start w:val="1"/>
      <w:numFmt w:val="lowerRoman"/>
      <w:lvlText w:val="%6."/>
      <w:lvlJc w:val="righ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9" w:tentative="1">
      <w:start w:val="1"/>
      <w:numFmt w:val="lowerLetter"/>
      <w:lvlText w:val="%8)"/>
      <w:lvlJc w:val="left"/>
      <w:pPr>
        <w:ind w:left="3520" w:hanging="420"/>
      </w:pPr>
    </w:lvl>
    <w:lvl w:ilvl="8" w:tplc="0409001B" w:tentative="1">
      <w:start w:val="1"/>
      <w:numFmt w:val="lowerRoman"/>
      <w:lvlText w:val="%9."/>
      <w:lvlJc w:val="right"/>
      <w:pPr>
        <w:ind w:left="3940" w:hanging="420"/>
      </w:pPr>
    </w:lvl>
  </w:abstractNum>
  <w:abstractNum w:abstractNumId="14" w15:restartNumberingAfterBreak="0">
    <w:nsid w:val="5455778B"/>
    <w:multiLevelType w:val="hybridMultilevel"/>
    <w:tmpl w:val="772EA4D8"/>
    <w:lvl w:ilvl="0" w:tplc="5BB0EB8E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5" w15:restartNumberingAfterBreak="0">
    <w:nsid w:val="587848C6"/>
    <w:multiLevelType w:val="hybridMultilevel"/>
    <w:tmpl w:val="036460D2"/>
    <w:lvl w:ilvl="0" w:tplc="E07CB23E">
      <w:start w:val="1"/>
      <w:numFmt w:val="bullet"/>
      <w:lvlText w:val=""/>
      <w:lvlJc w:val="left"/>
      <w:pPr>
        <w:ind w:left="2208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26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68" w:hanging="420"/>
      </w:pPr>
      <w:rPr>
        <w:rFonts w:ascii="Wingdings" w:hAnsi="Wingdings" w:hint="default"/>
      </w:rPr>
    </w:lvl>
  </w:abstractNum>
  <w:abstractNum w:abstractNumId="16" w15:restartNumberingAfterBreak="0">
    <w:nsid w:val="58CA0F01"/>
    <w:multiLevelType w:val="hybridMultilevel"/>
    <w:tmpl w:val="66A42864"/>
    <w:lvl w:ilvl="0" w:tplc="52A61F84">
      <w:start w:val="2017"/>
      <w:numFmt w:val="bullet"/>
      <w:lvlText w:val="■"/>
      <w:lvlJc w:val="left"/>
      <w:pPr>
        <w:ind w:left="360" w:hanging="360"/>
      </w:pPr>
      <w:rPr>
        <w:rFonts w:ascii="宋体" w:eastAsia="宋体" w:hAnsi="宋体" w:cs="Times New Roman" w:hint="eastAsia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C834E13"/>
    <w:multiLevelType w:val="hybridMultilevel"/>
    <w:tmpl w:val="F5A09696"/>
    <w:lvl w:ilvl="0" w:tplc="7AAA5560">
      <w:start w:val="1"/>
      <w:numFmt w:val="bullet"/>
      <w:lvlText w:val=""/>
      <w:lvlJc w:val="left"/>
      <w:pPr>
        <w:ind w:left="2405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28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18" w15:restartNumberingAfterBreak="0">
    <w:nsid w:val="654F4C1D"/>
    <w:multiLevelType w:val="hybridMultilevel"/>
    <w:tmpl w:val="94C6FBB6"/>
    <w:lvl w:ilvl="0" w:tplc="2C320454">
      <w:start w:val="1"/>
      <w:numFmt w:val="bullet"/>
      <w:lvlText w:val=""/>
      <w:lvlJc w:val="left"/>
      <w:pPr>
        <w:ind w:left="2125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25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85" w:hanging="420"/>
      </w:pPr>
      <w:rPr>
        <w:rFonts w:ascii="Wingdings" w:hAnsi="Wingdings" w:hint="default"/>
      </w:rPr>
    </w:lvl>
  </w:abstractNum>
  <w:abstractNum w:abstractNumId="19" w15:restartNumberingAfterBreak="0">
    <w:nsid w:val="664371CA"/>
    <w:multiLevelType w:val="hybridMultilevel"/>
    <w:tmpl w:val="F84AE606"/>
    <w:lvl w:ilvl="0" w:tplc="0CA20022">
      <w:start w:val="1"/>
      <w:numFmt w:val="bullet"/>
      <w:lvlText w:val=""/>
      <w:lvlJc w:val="left"/>
      <w:pPr>
        <w:ind w:left="2129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254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0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6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89" w:hanging="420"/>
      </w:pPr>
      <w:rPr>
        <w:rFonts w:ascii="Wingdings" w:hAnsi="Wingdings" w:hint="default"/>
      </w:rPr>
    </w:lvl>
  </w:abstractNum>
  <w:abstractNum w:abstractNumId="20" w15:restartNumberingAfterBreak="0">
    <w:nsid w:val="69400A53"/>
    <w:multiLevelType w:val="hybridMultilevel"/>
    <w:tmpl w:val="CA501D1E"/>
    <w:lvl w:ilvl="0" w:tplc="8F9CE092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71836C95"/>
    <w:multiLevelType w:val="hybridMultilevel"/>
    <w:tmpl w:val="D658B050"/>
    <w:lvl w:ilvl="0" w:tplc="686A0428">
      <w:start w:val="1"/>
      <w:numFmt w:val="bullet"/>
      <w:lvlText w:val=""/>
      <w:lvlJc w:val="left"/>
      <w:pPr>
        <w:ind w:left="2127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254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0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6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87" w:hanging="420"/>
      </w:pPr>
      <w:rPr>
        <w:rFonts w:ascii="Wingdings" w:hAnsi="Wingdings" w:hint="default"/>
      </w:rPr>
    </w:lvl>
  </w:abstractNum>
  <w:abstractNum w:abstractNumId="22" w15:restartNumberingAfterBreak="0">
    <w:nsid w:val="718E1205"/>
    <w:multiLevelType w:val="hybridMultilevel"/>
    <w:tmpl w:val="AD422838"/>
    <w:lvl w:ilvl="0" w:tplc="35DEF1E4">
      <w:start w:val="1"/>
      <w:numFmt w:val="bullet"/>
      <w:lvlText w:val=""/>
      <w:lvlJc w:val="left"/>
      <w:pPr>
        <w:ind w:left="2102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62" w:hanging="420"/>
      </w:pPr>
      <w:rPr>
        <w:rFonts w:ascii="Wingdings" w:hAnsi="Wingdings" w:hint="default"/>
      </w:rPr>
    </w:lvl>
  </w:abstractNum>
  <w:abstractNum w:abstractNumId="23" w15:restartNumberingAfterBreak="0">
    <w:nsid w:val="7D003702"/>
    <w:multiLevelType w:val="hybridMultilevel"/>
    <w:tmpl w:val="680E79B0"/>
    <w:lvl w:ilvl="0" w:tplc="EF264BA8">
      <w:start w:val="1"/>
      <w:numFmt w:val="bullet"/>
      <w:lvlText w:val=""/>
      <w:lvlJc w:val="left"/>
      <w:pPr>
        <w:ind w:left="2107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252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67" w:hanging="420"/>
      </w:pPr>
      <w:rPr>
        <w:rFonts w:ascii="Wingdings" w:hAnsi="Wingdings" w:hint="default"/>
      </w:rPr>
    </w:lvl>
  </w:abstractNum>
  <w:abstractNum w:abstractNumId="24" w15:restartNumberingAfterBreak="0">
    <w:nsid w:val="7D1A1CE6"/>
    <w:multiLevelType w:val="hybridMultilevel"/>
    <w:tmpl w:val="802A524E"/>
    <w:lvl w:ilvl="0" w:tplc="DF4E5488">
      <w:start w:val="1"/>
      <w:numFmt w:val="bullet"/>
      <w:lvlText w:val=""/>
      <w:lvlJc w:val="left"/>
      <w:pPr>
        <w:ind w:left="2121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254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0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6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25" w15:restartNumberingAfterBreak="0">
    <w:nsid w:val="7EF3057B"/>
    <w:multiLevelType w:val="hybridMultilevel"/>
    <w:tmpl w:val="3EAA6232"/>
    <w:lvl w:ilvl="0" w:tplc="B22485D2">
      <w:start w:val="1"/>
      <w:numFmt w:val="bullet"/>
      <w:lvlText w:val=""/>
      <w:lvlJc w:val="left"/>
      <w:pPr>
        <w:ind w:left="2229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264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0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89" w:hanging="420"/>
      </w:pPr>
      <w:rPr>
        <w:rFonts w:ascii="Wingdings" w:hAnsi="Wingdings" w:hint="default"/>
      </w:rPr>
    </w:lvl>
  </w:abstractNum>
  <w:abstractNum w:abstractNumId="26" w15:restartNumberingAfterBreak="0">
    <w:nsid w:val="7F4B2DEA"/>
    <w:multiLevelType w:val="hybridMultilevel"/>
    <w:tmpl w:val="855C7A0E"/>
    <w:lvl w:ilvl="0" w:tplc="07C0A6A6">
      <w:start w:val="1"/>
      <w:numFmt w:val="bullet"/>
      <w:lvlText w:val=""/>
      <w:lvlJc w:val="left"/>
      <w:pPr>
        <w:ind w:left="132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55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1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7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92" w:hanging="420"/>
      </w:pPr>
      <w:rPr>
        <w:rFonts w:ascii="Wingdings" w:hAnsi="Wingdings" w:hint="default"/>
      </w:rPr>
    </w:lvl>
  </w:abstractNum>
  <w:num w:numId="1" w16cid:durableId="645399909">
    <w:abstractNumId w:val="17"/>
  </w:num>
  <w:num w:numId="2" w16cid:durableId="1469515988">
    <w:abstractNumId w:val="20"/>
  </w:num>
  <w:num w:numId="3" w16cid:durableId="1424373366">
    <w:abstractNumId w:val="3"/>
  </w:num>
  <w:num w:numId="4" w16cid:durableId="1042679198">
    <w:abstractNumId w:val="15"/>
  </w:num>
  <w:num w:numId="5" w16cid:durableId="931007472">
    <w:abstractNumId w:val="22"/>
  </w:num>
  <w:num w:numId="6" w16cid:durableId="2071462901">
    <w:abstractNumId w:val="4"/>
  </w:num>
  <w:num w:numId="7" w16cid:durableId="1031879512">
    <w:abstractNumId w:val="25"/>
  </w:num>
  <w:num w:numId="8" w16cid:durableId="322583295">
    <w:abstractNumId w:val="11"/>
  </w:num>
  <w:num w:numId="9" w16cid:durableId="1583026452">
    <w:abstractNumId w:val="14"/>
  </w:num>
  <w:num w:numId="10" w16cid:durableId="1138063898">
    <w:abstractNumId w:val="18"/>
  </w:num>
  <w:num w:numId="11" w16cid:durableId="2096434670">
    <w:abstractNumId w:val="6"/>
  </w:num>
  <w:num w:numId="12" w16cid:durableId="2105414277">
    <w:abstractNumId w:val="7"/>
  </w:num>
  <w:num w:numId="13" w16cid:durableId="1841501888">
    <w:abstractNumId w:val="9"/>
  </w:num>
  <w:num w:numId="14" w16cid:durableId="2112239133">
    <w:abstractNumId w:val="12"/>
  </w:num>
  <w:num w:numId="15" w16cid:durableId="1913077508">
    <w:abstractNumId w:val="1"/>
  </w:num>
  <w:num w:numId="16" w16cid:durableId="1537767118">
    <w:abstractNumId w:val="21"/>
  </w:num>
  <w:num w:numId="17" w16cid:durableId="525750049">
    <w:abstractNumId w:val="0"/>
  </w:num>
  <w:num w:numId="18" w16cid:durableId="1632706488">
    <w:abstractNumId w:val="19"/>
  </w:num>
  <w:num w:numId="19" w16cid:durableId="1587612748">
    <w:abstractNumId w:val="10"/>
  </w:num>
  <w:num w:numId="20" w16cid:durableId="2037386424">
    <w:abstractNumId w:val="23"/>
  </w:num>
  <w:num w:numId="21" w16cid:durableId="473185138">
    <w:abstractNumId w:val="8"/>
  </w:num>
  <w:num w:numId="22" w16cid:durableId="1367027841">
    <w:abstractNumId w:val="24"/>
  </w:num>
  <w:num w:numId="23" w16cid:durableId="23213469">
    <w:abstractNumId w:val="5"/>
  </w:num>
  <w:num w:numId="24" w16cid:durableId="139730563">
    <w:abstractNumId w:val="26"/>
  </w:num>
  <w:num w:numId="25" w16cid:durableId="422802506">
    <w:abstractNumId w:val="16"/>
  </w:num>
  <w:num w:numId="26" w16cid:durableId="1666083696">
    <w:abstractNumId w:val="13"/>
  </w:num>
  <w:num w:numId="27" w16cid:durableId="320427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QwMDU2NbKwtDAzMzNR0lEKTi0uzszPAykwqgUAmImW0iwAAAA="/>
  </w:docVars>
  <w:rsids>
    <w:rsidRoot w:val="00C92CFB"/>
    <w:rsid w:val="00003018"/>
    <w:rsid w:val="00015B45"/>
    <w:rsid w:val="00071BBF"/>
    <w:rsid w:val="000A23AF"/>
    <w:rsid w:val="000B78B7"/>
    <w:rsid w:val="000F32C2"/>
    <w:rsid w:val="000F6A61"/>
    <w:rsid w:val="001324A9"/>
    <w:rsid w:val="00146C53"/>
    <w:rsid w:val="001709E3"/>
    <w:rsid w:val="001748F8"/>
    <w:rsid w:val="00176954"/>
    <w:rsid w:val="001842D6"/>
    <w:rsid w:val="00187149"/>
    <w:rsid w:val="00187F0C"/>
    <w:rsid w:val="001F1929"/>
    <w:rsid w:val="001F51B9"/>
    <w:rsid w:val="0021151E"/>
    <w:rsid w:val="00226D9A"/>
    <w:rsid w:val="00261BDD"/>
    <w:rsid w:val="00271872"/>
    <w:rsid w:val="00284AC5"/>
    <w:rsid w:val="00291027"/>
    <w:rsid w:val="002C3604"/>
    <w:rsid w:val="002E3F89"/>
    <w:rsid w:val="003517B6"/>
    <w:rsid w:val="003617C8"/>
    <w:rsid w:val="003A1987"/>
    <w:rsid w:val="003E4630"/>
    <w:rsid w:val="003E53DE"/>
    <w:rsid w:val="003E5AFB"/>
    <w:rsid w:val="003F6DCD"/>
    <w:rsid w:val="00407D89"/>
    <w:rsid w:val="00453360"/>
    <w:rsid w:val="00456892"/>
    <w:rsid w:val="0047347A"/>
    <w:rsid w:val="00486258"/>
    <w:rsid w:val="004870E2"/>
    <w:rsid w:val="00487D21"/>
    <w:rsid w:val="004A0FD5"/>
    <w:rsid w:val="004B6CA4"/>
    <w:rsid w:val="004C52DD"/>
    <w:rsid w:val="0051014C"/>
    <w:rsid w:val="00513C1C"/>
    <w:rsid w:val="00516DB9"/>
    <w:rsid w:val="005256A1"/>
    <w:rsid w:val="00525E78"/>
    <w:rsid w:val="00530F00"/>
    <w:rsid w:val="005375FC"/>
    <w:rsid w:val="00552487"/>
    <w:rsid w:val="005537D3"/>
    <w:rsid w:val="00582D43"/>
    <w:rsid w:val="00590753"/>
    <w:rsid w:val="005A4FF7"/>
    <w:rsid w:val="005C2764"/>
    <w:rsid w:val="005E106A"/>
    <w:rsid w:val="00682132"/>
    <w:rsid w:val="0068384C"/>
    <w:rsid w:val="00695147"/>
    <w:rsid w:val="006968DA"/>
    <w:rsid w:val="0069704F"/>
    <w:rsid w:val="006A3561"/>
    <w:rsid w:val="006A785B"/>
    <w:rsid w:val="006D5D42"/>
    <w:rsid w:val="006D7DA3"/>
    <w:rsid w:val="006F0D2C"/>
    <w:rsid w:val="006F0F3B"/>
    <w:rsid w:val="006F7212"/>
    <w:rsid w:val="0070500A"/>
    <w:rsid w:val="0070593F"/>
    <w:rsid w:val="00745213"/>
    <w:rsid w:val="00765016"/>
    <w:rsid w:val="00765A19"/>
    <w:rsid w:val="00772DF9"/>
    <w:rsid w:val="00781E0C"/>
    <w:rsid w:val="0078227C"/>
    <w:rsid w:val="00797CA4"/>
    <w:rsid w:val="007A365B"/>
    <w:rsid w:val="007D4BAF"/>
    <w:rsid w:val="007D7585"/>
    <w:rsid w:val="00811A18"/>
    <w:rsid w:val="008138F8"/>
    <w:rsid w:val="00817DDE"/>
    <w:rsid w:val="0084790C"/>
    <w:rsid w:val="008534B5"/>
    <w:rsid w:val="00863C11"/>
    <w:rsid w:val="00864D37"/>
    <w:rsid w:val="0087738D"/>
    <w:rsid w:val="008926D3"/>
    <w:rsid w:val="008C07E1"/>
    <w:rsid w:val="008C6505"/>
    <w:rsid w:val="008E114D"/>
    <w:rsid w:val="008E1E01"/>
    <w:rsid w:val="00901D6A"/>
    <w:rsid w:val="00915F79"/>
    <w:rsid w:val="00981910"/>
    <w:rsid w:val="009823B3"/>
    <w:rsid w:val="009930A5"/>
    <w:rsid w:val="0099787E"/>
    <w:rsid w:val="009D266D"/>
    <w:rsid w:val="00A10CB8"/>
    <w:rsid w:val="00A353F4"/>
    <w:rsid w:val="00A37F2A"/>
    <w:rsid w:val="00A70D7C"/>
    <w:rsid w:val="00A71638"/>
    <w:rsid w:val="00A83D00"/>
    <w:rsid w:val="00A919BA"/>
    <w:rsid w:val="00AA5F40"/>
    <w:rsid w:val="00AC0D95"/>
    <w:rsid w:val="00AF2BBA"/>
    <w:rsid w:val="00B130D0"/>
    <w:rsid w:val="00B254F8"/>
    <w:rsid w:val="00B90FA9"/>
    <w:rsid w:val="00BC0465"/>
    <w:rsid w:val="00BC3482"/>
    <w:rsid w:val="00BE66FE"/>
    <w:rsid w:val="00C11709"/>
    <w:rsid w:val="00C268C4"/>
    <w:rsid w:val="00C5219C"/>
    <w:rsid w:val="00C535F4"/>
    <w:rsid w:val="00C7547B"/>
    <w:rsid w:val="00C77695"/>
    <w:rsid w:val="00C92CFB"/>
    <w:rsid w:val="00CC29D1"/>
    <w:rsid w:val="00CE1AF7"/>
    <w:rsid w:val="00D11D44"/>
    <w:rsid w:val="00D3759E"/>
    <w:rsid w:val="00D478B6"/>
    <w:rsid w:val="00D5782D"/>
    <w:rsid w:val="00D7720F"/>
    <w:rsid w:val="00D87DA0"/>
    <w:rsid w:val="00D96428"/>
    <w:rsid w:val="00D96E5F"/>
    <w:rsid w:val="00DB4B01"/>
    <w:rsid w:val="00DB6A09"/>
    <w:rsid w:val="00DF0152"/>
    <w:rsid w:val="00DF21B5"/>
    <w:rsid w:val="00E05838"/>
    <w:rsid w:val="00E074D2"/>
    <w:rsid w:val="00E317C7"/>
    <w:rsid w:val="00E47157"/>
    <w:rsid w:val="00E6118A"/>
    <w:rsid w:val="00E67939"/>
    <w:rsid w:val="00E750B6"/>
    <w:rsid w:val="00E86E43"/>
    <w:rsid w:val="00EA1C5A"/>
    <w:rsid w:val="00EB40DD"/>
    <w:rsid w:val="00EB5C1A"/>
    <w:rsid w:val="00EC34C7"/>
    <w:rsid w:val="00EC471B"/>
    <w:rsid w:val="00EE14F6"/>
    <w:rsid w:val="00EE5CC2"/>
    <w:rsid w:val="00EF0EBC"/>
    <w:rsid w:val="00F21299"/>
    <w:rsid w:val="00F50497"/>
    <w:rsid w:val="00F71EA4"/>
    <w:rsid w:val="00F71FA0"/>
    <w:rsid w:val="00F97AC6"/>
    <w:rsid w:val="00FB7BFD"/>
    <w:rsid w:val="00FC65AD"/>
    <w:rsid w:val="00FD45B9"/>
    <w:rsid w:val="00FD6D44"/>
    <w:rsid w:val="00FE01A8"/>
    <w:rsid w:val="00FE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500C4"/>
  <w15:docId w15:val="{69F2696C-3C48-46D2-B124-5539C0CD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14D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aliases w:val="章标题"/>
    <w:basedOn w:val="a"/>
    <w:next w:val="a"/>
    <w:link w:val="10"/>
    <w:uiPriority w:val="9"/>
    <w:qFormat/>
    <w:rsid w:val="00EB5C1A"/>
    <w:pPr>
      <w:spacing w:line="360" w:lineRule="auto"/>
      <w:outlineLvl w:val="0"/>
    </w:pPr>
    <w:rPr>
      <w:rFonts w:eastAsiaTheme="minorEastAsi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CF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C6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C650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C6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C6505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130D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130D0"/>
    <w:rPr>
      <w:rFonts w:ascii="Times New Roman" w:eastAsia="宋体" w:hAnsi="Times New Roman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B130D0"/>
    <w:rPr>
      <w:color w:val="0000FF" w:themeColor="hyperlink"/>
      <w:u w:val="single"/>
    </w:rPr>
  </w:style>
  <w:style w:type="table" w:styleId="ab">
    <w:name w:val="Table Grid"/>
    <w:basedOn w:val="a1"/>
    <w:uiPriority w:val="59"/>
    <w:unhideWhenUsed/>
    <w:rsid w:val="008C0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aliases w:val="章标题 字符"/>
    <w:basedOn w:val="a0"/>
    <w:link w:val="1"/>
    <w:uiPriority w:val="9"/>
    <w:rsid w:val="00EB5C1A"/>
    <w:rPr>
      <w:rFonts w:ascii="Times New Roman" w:hAnsi="Times New Roman" w:cs="Times New Roman"/>
      <w:b/>
      <w:bCs/>
      <w:sz w:val="24"/>
      <w:szCs w:val="24"/>
    </w:rPr>
  </w:style>
  <w:style w:type="paragraph" w:customStyle="1" w:styleId="SectionHeading">
    <w:name w:val="Section Heading"/>
    <w:basedOn w:val="a"/>
    <w:qFormat/>
    <w:rsid w:val="00695147"/>
    <w:pPr>
      <w:widowControl/>
      <w:spacing w:before="240" w:after="40" w:line="264" w:lineRule="auto"/>
      <w:jc w:val="left"/>
      <w:outlineLvl w:val="1"/>
    </w:pPr>
    <w:rPr>
      <w:rFonts w:asciiTheme="minorHAnsi" w:hAnsiTheme="minorHAnsi" w:cstheme="minorBidi"/>
      <w:caps/>
      <w:color w:val="000000" w:themeColor="text1"/>
      <w:spacing w:val="10"/>
      <w:kern w:val="0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2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917</Words>
  <Characters>5230</Characters>
  <Application>Microsoft Office Word</Application>
  <DocSecurity>0</DocSecurity>
  <Lines>43</Lines>
  <Paragraphs>12</Paragraphs>
  <ScaleCrop>false</ScaleCrop>
  <Company>微软中国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Daniel Lee</cp:lastModifiedBy>
  <cp:revision>10</cp:revision>
  <cp:lastPrinted>2023-03-10T03:41:00Z</cp:lastPrinted>
  <dcterms:created xsi:type="dcterms:W3CDTF">2023-05-01T08:55:00Z</dcterms:created>
  <dcterms:modified xsi:type="dcterms:W3CDTF">2024-02-08T14:55:00Z</dcterms:modified>
</cp:coreProperties>
</file>